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6A18F" w14:textId="77777777" w:rsidR="006516EA" w:rsidRDefault="006516EA" w:rsidP="006516EA">
      <w:pPr>
        <w:tabs>
          <w:tab w:val="clear" w:pos="360"/>
          <w:tab w:val="clear" w:pos="1080"/>
          <w:tab w:val="clear" w:pos="1440"/>
        </w:tabs>
        <w:spacing w:before="240"/>
        <w:jc w:val="center"/>
        <w:rPr>
          <w:b/>
        </w:rPr>
      </w:pPr>
      <w:r>
        <w:rPr>
          <w:b/>
        </w:rPr>
        <w:t>Chapter 6</w:t>
      </w:r>
      <w:r w:rsidR="00C03080">
        <w:rPr>
          <w:b/>
        </w:rPr>
        <w:t>.A</w:t>
      </w:r>
      <w:r w:rsidR="009D3CFF">
        <w:rPr>
          <w:b/>
        </w:rPr>
        <w:t>.</w:t>
      </w:r>
    </w:p>
    <w:p w14:paraId="0870C7F0" w14:textId="77777777" w:rsidR="006516EA" w:rsidRDefault="006516EA" w:rsidP="006516EA">
      <w:pPr>
        <w:tabs>
          <w:tab w:val="clear" w:pos="360"/>
          <w:tab w:val="clear" w:pos="1080"/>
          <w:tab w:val="clear" w:pos="1440"/>
        </w:tabs>
        <w:spacing w:before="240"/>
        <w:jc w:val="center"/>
      </w:pPr>
      <w:r>
        <w:rPr>
          <w:b/>
        </w:rPr>
        <w:t>INCOME AND RENT DETERMINATIONS</w:t>
      </w:r>
    </w:p>
    <w:p w14:paraId="69B3059F" w14:textId="77777777" w:rsidR="006516EA" w:rsidRDefault="006516EA" w:rsidP="006516EA">
      <w:pPr>
        <w:tabs>
          <w:tab w:val="clear" w:pos="360"/>
          <w:tab w:val="clear" w:pos="1080"/>
          <w:tab w:val="clear" w:pos="1440"/>
        </w:tabs>
        <w:jc w:val="center"/>
      </w:pPr>
      <w:r>
        <w:t>[24 CFR Part 5, Subparts E and F; 24 CFR 960, Subpart C]</w:t>
      </w:r>
    </w:p>
    <w:p w14:paraId="13EB90E3" w14:textId="77777777" w:rsidR="00C03080" w:rsidRDefault="00C03080" w:rsidP="006A165A">
      <w:pPr>
        <w:tabs>
          <w:tab w:val="clear" w:pos="360"/>
          <w:tab w:val="clear" w:pos="1080"/>
          <w:tab w:val="clear" w:pos="1440"/>
        </w:tabs>
        <w:rPr>
          <w:b/>
          <w:bCs/>
        </w:rPr>
      </w:pPr>
      <w:r w:rsidRPr="003C0A68">
        <w:rPr>
          <w:b/>
          <w:bCs/>
        </w:rPr>
        <w:t>This chapter is applicable prior to the PHA’s HOTMA 102/104 compliance date. After this date, the PHA will follow policies as outlined in Chapter 6.B. of the model policy.</w:t>
      </w:r>
    </w:p>
    <w:p w14:paraId="4F220C10" w14:textId="77777777" w:rsidR="00F0426D" w:rsidRDefault="00F0426D" w:rsidP="006A165A">
      <w:pPr>
        <w:tabs>
          <w:tab w:val="clear" w:pos="360"/>
          <w:tab w:val="clear" w:pos="1080"/>
          <w:tab w:val="clear" w:pos="1440"/>
        </w:tabs>
        <w:rPr>
          <w:b/>
          <w:bCs/>
        </w:rPr>
      </w:pPr>
      <w:r>
        <w:t xml:space="preserve">The program regulations in the current Code of Federal Regulations (CFRs) were updated for HOTMA on January 1, 2024.  As a result, pre-HOTMA regulations from 2023 are no longer available on the electronic CFRs. However, since full HOTMA implementation is still pending, the pre-HOTMA regulations continue to apply to some elements of the program, and this chapter makes references to both pre-HOTMA and HOTMA regulations where applicable. Where HOTMA regulations apply, citations in this chapter have been provided indicating that current HOTMA CFRs are applicable. For all other citations, the pre-HOTMA CFRs apply. The federal government archives previous versions of the CFRs, and PHAs may access them here: </w:t>
      </w:r>
      <w:hyperlink r:id="rId11" w:history="1">
        <w:r>
          <w:rPr>
            <w:rStyle w:val="Hyperlink"/>
          </w:rPr>
          <w:t>https://www.govinfo.gov/app/collection/cfr/2023/title24</w:t>
        </w:r>
      </w:hyperlink>
      <w:r>
        <w:t>.</w:t>
      </w:r>
    </w:p>
    <w:p w14:paraId="6835931C" w14:textId="77777777" w:rsidR="007E6B5E" w:rsidRDefault="009B2D72" w:rsidP="009B2D72">
      <w:pPr>
        <w:tabs>
          <w:tab w:val="clear" w:pos="360"/>
          <w:tab w:val="clear" w:pos="1080"/>
          <w:tab w:val="clear" w:pos="1440"/>
        </w:tabs>
        <w:spacing w:before="240"/>
        <w:rPr>
          <w:b/>
          <w:bCs/>
        </w:rPr>
      </w:pPr>
      <w:r>
        <w:rPr>
          <w:b/>
          <w:bCs/>
        </w:rPr>
        <w:t>INTRODUCTION</w:t>
      </w:r>
    </w:p>
    <w:p w14:paraId="6A597615" w14:textId="77777777" w:rsidR="007E6B5E" w:rsidRDefault="007E6B5E">
      <w:pPr>
        <w:tabs>
          <w:tab w:val="clear" w:pos="360"/>
          <w:tab w:val="clear" w:pos="1080"/>
          <w:tab w:val="clear" w:pos="1440"/>
        </w:tabs>
      </w:pPr>
      <w:r>
        <w:t xml:space="preserve">This chapter describes HUD regulations and PHA policies related to income and </w:t>
      </w:r>
      <w:r w:rsidR="008E3B05">
        <w:t xml:space="preserve">rent </w:t>
      </w:r>
      <w:r w:rsidR="00420BF6">
        <w:t>determinations</w:t>
      </w:r>
      <w:r w:rsidR="00257426">
        <w:t xml:space="preserve"> as follows:</w:t>
      </w:r>
    </w:p>
    <w:p w14:paraId="0513E677" w14:textId="77777777" w:rsidR="007E6B5E" w:rsidRPr="00257426" w:rsidRDefault="008E4F8C" w:rsidP="00F22E2E">
      <w:pPr>
        <w:numPr>
          <w:ilvl w:val="0"/>
          <w:numId w:val="8"/>
        </w:numPr>
        <w:tabs>
          <w:tab w:val="clear" w:pos="360"/>
          <w:tab w:val="clear" w:pos="720"/>
          <w:tab w:val="clear" w:pos="1080"/>
          <w:tab w:val="clear" w:pos="1440"/>
        </w:tabs>
        <w:ind w:left="360" w:hanging="360"/>
      </w:pPr>
      <w:r w:rsidRPr="00257426">
        <w:t>Part</w:t>
      </w:r>
      <w:r w:rsidR="007E6B5E" w:rsidRPr="00257426">
        <w:t xml:space="preserve"> I</w:t>
      </w:r>
      <w:r w:rsidR="00F157D9" w:rsidRPr="00257426">
        <w:t>:</w:t>
      </w:r>
      <w:r w:rsidR="007E6B5E" w:rsidRPr="00257426">
        <w:t xml:space="preserve"> Annual Income</w:t>
      </w:r>
    </w:p>
    <w:p w14:paraId="677D06BF" w14:textId="77777777" w:rsidR="00420BF6" w:rsidRPr="00257426" w:rsidRDefault="008E4F8C" w:rsidP="00F22E2E">
      <w:pPr>
        <w:numPr>
          <w:ilvl w:val="0"/>
          <w:numId w:val="8"/>
        </w:numPr>
        <w:tabs>
          <w:tab w:val="clear" w:pos="360"/>
          <w:tab w:val="clear" w:pos="720"/>
          <w:tab w:val="clear" w:pos="1080"/>
          <w:tab w:val="clear" w:pos="1440"/>
        </w:tabs>
        <w:ind w:left="360" w:hanging="360"/>
        <w:rPr>
          <w:b/>
        </w:rPr>
      </w:pPr>
      <w:r w:rsidRPr="00257426">
        <w:t>Part</w:t>
      </w:r>
      <w:r w:rsidR="007E6B5E" w:rsidRPr="00257426">
        <w:t xml:space="preserve"> II</w:t>
      </w:r>
      <w:r w:rsidR="00F157D9" w:rsidRPr="00257426">
        <w:t>:</w:t>
      </w:r>
      <w:r w:rsidR="007E6B5E" w:rsidRPr="00257426">
        <w:t xml:space="preserve"> Adjusted Income</w:t>
      </w:r>
    </w:p>
    <w:p w14:paraId="4278AAF9" w14:textId="77777777" w:rsidR="003A7393" w:rsidRPr="00257426" w:rsidRDefault="008E4F8C" w:rsidP="00F22E2E">
      <w:pPr>
        <w:numPr>
          <w:ilvl w:val="0"/>
          <w:numId w:val="8"/>
        </w:numPr>
        <w:tabs>
          <w:tab w:val="clear" w:pos="360"/>
          <w:tab w:val="clear" w:pos="720"/>
          <w:tab w:val="clear" w:pos="1080"/>
          <w:tab w:val="clear" w:pos="1440"/>
        </w:tabs>
        <w:ind w:left="360" w:hanging="360"/>
        <w:rPr>
          <w:b/>
        </w:rPr>
      </w:pPr>
      <w:r w:rsidRPr="00257426">
        <w:t>Part</w:t>
      </w:r>
      <w:r w:rsidR="007E6B5E" w:rsidRPr="00257426">
        <w:t xml:space="preserve"> III</w:t>
      </w:r>
      <w:r w:rsidR="00F157D9" w:rsidRPr="00257426">
        <w:t>:</w:t>
      </w:r>
      <w:r w:rsidR="007E6B5E" w:rsidRPr="00257426">
        <w:t xml:space="preserve"> Calculating </w:t>
      </w:r>
      <w:r w:rsidR="008E3B05">
        <w:t>Rent</w:t>
      </w:r>
    </w:p>
    <w:p w14:paraId="2A43E747" w14:textId="77777777" w:rsidR="007E6B5E" w:rsidRPr="001A094F" w:rsidRDefault="00420BF6" w:rsidP="00A337FE">
      <w:pPr>
        <w:tabs>
          <w:tab w:val="clear" w:pos="360"/>
          <w:tab w:val="clear" w:pos="1080"/>
          <w:tab w:val="clear" w:pos="1440"/>
        </w:tabs>
        <w:spacing w:before="240"/>
        <w:jc w:val="center"/>
        <w:rPr>
          <w:b/>
        </w:rPr>
      </w:pPr>
      <w:r w:rsidRPr="001A094F">
        <w:rPr>
          <w:b/>
        </w:rPr>
        <w:t>PART</w:t>
      </w:r>
      <w:r w:rsidR="007E6B5E" w:rsidRPr="001A094F">
        <w:rPr>
          <w:b/>
        </w:rPr>
        <w:t xml:space="preserve"> I: ANNUAL INCOME</w:t>
      </w:r>
    </w:p>
    <w:p w14:paraId="0A0C59F3" w14:textId="77777777" w:rsidR="007E6B5E" w:rsidRDefault="00F157D9" w:rsidP="00A337FE">
      <w:pPr>
        <w:tabs>
          <w:tab w:val="clear" w:pos="360"/>
          <w:tab w:val="clear" w:pos="1080"/>
          <w:tab w:val="clear" w:pos="1440"/>
        </w:tabs>
        <w:spacing w:before="240"/>
        <w:rPr>
          <w:b/>
        </w:rPr>
      </w:pPr>
      <w:r>
        <w:rPr>
          <w:b/>
        </w:rPr>
        <w:t xml:space="preserve">6-I.A. </w:t>
      </w:r>
      <w:r w:rsidR="007E6B5E" w:rsidRPr="00A337FE">
        <w:rPr>
          <w:b/>
          <w:bCs/>
        </w:rPr>
        <w:t>OVERVIEW</w:t>
      </w:r>
    </w:p>
    <w:p w14:paraId="16E379E0" w14:textId="77777777" w:rsidR="007E6B5E" w:rsidRDefault="008E4F8C">
      <w:pPr>
        <w:tabs>
          <w:tab w:val="clear" w:pos="360"/>
          <w:tab w:val="clear" w:pos="1080"/>
          <w:tab w:val="clear" w:pos="1440"/>
        </w:tabs>
      </w:pPr>
      <w:r>
        <w:t>Section</w:t>
      </w:r>
      <w:r w:rsidR="007E6B5E">
        <w:t xml:space="preserve"> 6-I.A of the model </w:t>
      </w:r>
      <w:r w:rsidR="008E3B05">
        <w:t xml:space="preserve">ACOP </w:t>
      </w:r>
      <w:r w:rsidR="007E6B5E">
        <w:t xml:space="preserve">provides the general definition of </w:t>
      </w:r>
      <w:r w:rsidR="007E6B5E" w:rsidRPr="00420BF6">
        <w:rPr>
          <w:i/>
        </w:rPr>
        <w:t>annual income</w:t>
      </w:r>
      <w:r w:rsidR="007E6B5E">
        <w:t xml:space="preserve"> and explains how </w:t>
      </w:r>
      <w:r w:rsidR="00420BF6">
        <w:t>Part I</w:t>
      </w:r>
      <w:r w:rsidR="007E6B5E">
        <w:t xml:space="preserve"> is organized. The full texts of HUD regulations are provided in exhibits </w:t>
      </w:r>
      <w:r w:rsidR="00420BF6">
        <w:t xml:space="preserve">at the end of Chapter 6 of the </w:t>
      </w:r>
      <w:r w:rsidR="00F40338">
        <w:t xml:space="preserve">ACOP </w:t>
      </w:r>
      <w:r w:rsidR="007E6B5E">
        <w:t>as follows:</w:t>
      </w:r>
    </w:p>
    <w:p w14:paraId="2FC73B80" w14:textId="77777777" w:rsidR="007E6B5E" w:rsidRDefault="007E6B5E" w:rsidP="00F22E2E">
      <w:pPr>
        <w:numPr>
          <w:ilvl w:val="0"/>
          <w:numId w:val="8"/>
        </w:numPr>
        <w:tabs>
          <w:tab w:val="clear" w:pos="360"/>
          <w:tab w:val="clear" w:pos="720"/>
          <w:tab w:val="clear" w:pos="1080"/>
          <w:tab w:val="clear" w:pos="1440"/>
        </w:tabs>
        <w:ind w:left="360" w:hanging="360"/>
      </w:pPr>
      <w:r>
        <w:rPr>
          <w:i/>
        </w:rPr>
        <w:t>Annual Income Inclusions</w:t>
      </w:r>
      <w:r>
        <w:t xml:space="preserve"> (Exhibit 6-1)</w:t>
      </w:r>
    </w:p>
    <w:p w14:paraId="09426F07" w14:textId="77777777" w:rsidR="007E6B5E" w:rsidRDefault="007E6B5E" w:rsidP="00F22E2E">
      <w:pPr>
        <w:numPr>
          <w:ilvl w:val="0"/>
          <w:numId w:val="8"/>
        </w:numPr>
        <w:tabs>
          <w:tab w:val="clear" w:pos="360"/>
          <w:tab w:val="clear" w:pos="720"/>
          <w:tab w:val="clear" w:pos="1080"/>
          <w:tab w:val="clear" w:pos="1440"/>
        </w:tabs>
        <w:ind w:left="360" w:hanging="360"/>
      </w:pPr>
      <w:r>
        <w:rPr>
          <w:i/>
        </w:rPr>
        <w:t>Annual Income Exclusions</w:t>
      </w:r>
      <w:r w:rsidR="00420BF6">
        <w:t xml:space="preserve"> (Exhibit 6-2)</w:t>
      </w:r>
    </w:p>
    <w:p w14:paraId="54AA04A2" w14:textId="77777777" w:rsidR="007E6B5E" w:rsidRDefault="007E6B5E" w:rsidP="00F22E2E">
      <w:pPr>
        <w:numPr>
          <w:ilvl w:val="0"/>
          <w:numId w:val="8"/>
        </w:numPr>
        <w:tabs>
          <w:tab w:val="clear" w:pos="360"/>
          <w:tab w:val="clear" w:pos="720"/>
          <w:tab w:val="clear" w:pos="1080"/>
          <w:tab w:val="clear" w:pos="1440"/>
        </w:tabs>
        <w:ind w:left="360" w:hanging="360"/>
      </w:pPr>
      <w:r>
        <w:rPr>
          <w:i/>
        </w:rPr>
        <w:t xml:space="preserve">Treatment </w:t>
      </w:r>
      <w:r w:rsidR="00420BF6">
        <w:rPr>
          <w:i/>
        </w:rPr>
        <w:t>o</w:t>
      </w:r>
      <w:r>
        <w:rPr>
          <w:i/>
        </w:rPr>
        <w:t>f Family Assets</w:t>
      </w:r>
      <w:r>
        <w:t xml:space="preserve"> (Exhibit 6-3)</w:t>
      </w:r>
    </w:p>
    <w:p w14:paraId="19809152" w14:textId="77777777" w:rsidR="007E6B5E" w:rsidRDefault="007E6B5E" w:rsidP="00F22E2E">
      <w:pPr>
        <w:numPr>
          <w:ilvl w:val="0"/>
          <w:numId w:val="8"/>
        </w:numPr>
        <w:tabs>
          <w:tab w:val="clear" w:pos="360"/>
          <w:tab w:val="clear" w:pos="720"/>
          <w:tab w:val="clear" w:pos="1080"/>
          <w:tab w:val="clear" w:pos="1440"/>
        </w:tabs>
        <w:ind w:left="360" w:hanging="360"/>
      </w:pPr>
      <w:r>
        <w:rPr>
          <w:i/>
        </w:rPr>
        <w:t xml:space="preserve">The Effect </w:t>
      </w:r>
      <w:r w:rsidR="00420BF6">
        <w:rPr>
          <w:i/>
        </w:rPr>
        <w:t>o</w:t>
      </w:r>
      <w:r>
        <w:rPr>
          <w:i/>
        </w:rPr>
        <w:t>f Welfare Benefit Reduction</w:t>
      </w:r>
      <w:r>
        <w:t xml:space="preserve"> (Exhibit 6-</w:t>
      </w:r>
      <w:r w:rsidR="00C03080">
        <w:t>4</w:t>
      </w:r>
      <w:r>
        <w:t>)</w:t>
      </w:r>
    </w:p>
    <w:p w14:paraId="7453C1CA" w14:textId="77777777" w:rsidR="007E6B5E" w:rsidRDefault="008E4F8C">
      <w:pPr>
        <w:tabs>
          <w:tab w:val="clear" w:pos="360"/>
          <w:tab w:val="clear" w:pos="1080"/>
          <w:tab w:val="clear" w:pos="1440"/>
        </w:tabs>
        <w:rPr>
          <w:rFonts w:cs="Arial"/>
        </w:rPr>
      </w:pPr>
      <w:r>
        <w:t>Section</w:t>
      </w:r>
      <w:r w:rsidR="00420BF6">
        <w:t>s 6-I.B and 6-I.C</w:t>
      </w:r>
      <w:r w:rsidR="007E6B5E">
        <w:t xml:space="preserve"> discuss general requirements and methods for calculating annual income. The rest of </w:t>
      </w:r>
      <w:r w:rsidR="00420BF6">
        <w:t>Part I</w:t>
      </w:r>
      <w:r w:rsidR="007E6B5E">
        <w:t xml:space="preserve"> describes how each source of income is treated for the purposes of determining annual income</w:t>
      </w:r>
      <w:r w:rsidR="00420BF6">
        <w:rPr>
          <w:rFonts w:cs="Arial"/>
        </w:rPr>
        <w:t>.</w:t>
      </w:r>
    </w:p>
    <w:p w14:paraId="4C3E5BC4" w14:textId="77777777" w:rsidR="007E6B5E" w:rsidRDefault="007E6B5E">
      <w:pPr>
        <w:tabs>
          <w:tab w:val="clear" w:pos="360"/>
          <w:tab w:val="clear" w:pos="1080"/>
          <w:tab w:val="clear" w:pos="1440"/>
        </w:tabs>
      </w:pPr>
      <w:r>
        <w:t>Verification requirements for annual inc</w:t>
      </w:r>
      <w:r w:rsidR="000619B2">
        <w:t>ome are discussed in Chapter 7</w:t>
      </w:r>
      <w:r w:rsidR="00C03080">
        <w:t>.A</w:t>
      </w:r>
      <w:r w:rsidR="000619B2">
        <w:t>.</w:t>
      </w:r>
    </w:p>
    <w:p w14:paraId="0F5351F0" w14:textId="77777777" w:rsidR="007E6B5E" w:rsidRDefault="00053368" w:rsidP="00A337FE">
      <w:pPr>
        <w:tabs>
          <w:tab w:val="clear" w:pos="360"/>
          <w:tab w:val="clear" w:pos="1080"/>
          <w:tab w:val="clear" w:pos="1440"/>
        </w:tabs>
        <w:spacing w:before="240"/>
        <w:rPr>
          <w:b/>
        </w:rPr>
      </w:pPr>
      <w:r>
        <w:rPr>
          <w:b/>
        </w:rPr>
        <w:br w:type="page"/>
      </w:r>
      <w:r w:rsidR="00F157D9">
        <w:rPr>
          <w:b/>
        </w:rPr>
        <w:lastRenderedPageBreak/>
        <w:t xml:space="preserve">6-I.B. </w:t>
      </w:r>
      <w:r w:rsidR="007E6B5E">
        <w:rPr>
          <w:b/>
        </w:rPr>
        <w:t xml:space="preserve">HOUSEHOLD </w:t>
      </w:r>
      <w:r w:rsidR="007E6B5E" w:rsidRPr="00A337FE">
        <w:rPr>
          <w:b/>
          <w:bCs/>
        </w:rPr>
        <w:t>COMPOSITION</w:t>
      </w:r>
      <w:r w:rsidR="007E6B5E">
        <w:rPr>
          <w:b/>
        </w:rPr>
        <w:t xml:space="preserve"> AND INCOME</w:t>
      </w:r>
    </w:p>
    <w:p w14:paraId="0A7B0E9A" w14:textId="77777777" w:rsidR="007E6B5E" w:rsidRDefault="007E6B5E" w:rsidP="002B7455">
      <w:pPr>
        <w:tabs>
          <w:tab w:val="clear" w:pos="360"/>
          <w:tab w:val="clear" w:pos="1080"/>
          <w:tab w:val="clear" w:pos="1440"/>
        </w:tabs>
        <w:rPr>
          <w:b/>
          <w:bCs/>
        </w:rPr>
      </w:pPr>
      <w:r>
        <w:rPr>
          <w:b/>
          <w:bCs/>
        </w:rPr>
        <w:t>Overview</w:t>
      </w:r>
    </w:p>
    <w:p w14:paraId="2DEBD614" w14:textId="77777777" w:rsidR="007E6B5E" w:rsidRDefault="007E6B5E">
      <w:pPr>
        <w:tabs>
          <w:tab w:val="clear" w:pos="360"/>
          <w:tab w:val="clear" w:pos="1080"/>
          <w:tab w:val="clear" w:pos="1440"/>
        </w:tabs>
      </w:pPr>
      <w:r>
        <w:t xml:space="preserve">This </w:t>
      </w:r>
      <w:r w:rsidR="000619B2">
        <w:t>section</w:t>
      </w:r>
      <w:r>
        <w:t xml:space="preserve"> in the </w:t>
      </w:r>
      <w:r w:rsidR="00F40338">
        <w:t xml:space="preserve">ACOP </w:t>
      </w:r>
      <w:r>
        <w:t xml:space="preserve">discusses household composition only as it relates to income calculations. Additional information on household composition as it relates to eligibility is found in </w:t>
      </w:r>
      <w:r w:rsidR="008406A3">
        <w:t>the eligibility chapter</w:t>
      </w:r>
      <w:r>
        <w:t xml:space="preserve"> of the model </w:t>
      </w:r>
      <w:r w:rsidR="00F40338">
        <w:t>ACOP</w:t>
      </w:r>
      <w:r>
        <w:t xml:space="preserve">. </w:t>
      </w:r>
    </w:p>
    <w:p w14:paraId="4B809694" w14:textId="77777777" w:rsidR="003A7393" w:rsidRDefault="007E6B5E">
      <w:pPr>
        <w:tabs>
          <w:tab w:val="clear" w:pos="360"/>
          <w:tab w:val="clear" w:pos="1080"/>
          <w:tab w:val="clear" w:pos="1440"/>
        </w:tabs>
      </w:pPr>
      <w:r>
        <w:t xml:space="preserve">Review the chart included in the model </w:t>
      </w:r>
      <w:r w:rsidR="00F40338">
        <w:t xml:space="preserve">ACOP </w:t>
      </w:r>
      <w:r>
        <w:t>that summarizes how family composition</w:t>
      </w:r>
      <w:r w:rsidR="002B7455">
        <w:t xml:space="preserve"> affects income determinations.</w:t>
      </w:r>
    </w:p>
    <w:p w14:paraId="1F1D9963" w14:textId="77777777" w:rsidR="007E6B5E" w:rsidRDefault="007E6B5E" w:rsidP="002B7455">
      <w:pPr>
        <w:tabs>
          <w:tab w:val="clear" w:pos="360"/>
          <w:tab w:val="clear" w:pos="1080"/>
          <w:tab w:val="clear" w:pos="1440"/>
        </w:tabs>
        <w:rPr>
          <w:b/>
        </w:rPr>
      </w:pPr>
      <w:r>
        <w:rPr>
          <w:b/>
        </w:rPr>
        <w:t xml:space="preserve">Temporarily </w:t>
      </w:r>
      <w:r w:rsidRPr="00601411">
        <w:rPr>
          <w:b/>
          <w:bCs/>
        </w:rPr>
        <w:t>Absent</w:t>
      </w:r>
      <w:r>
        <w:rPr>
          <w:b/>
        </w:rPr>
        <w:t xml:space="preserve"> </w:t>
      </w:r>
      <w:r w:rsidRPr="002B7455">
        <w:rPr>
          <w:b/>
          <w:bCs/>
        </w:rPr>
        <w:t>Family</w:t>
      </w:r>
      <w:r>
        <w:rPr>
          <w:b/>
        </w:rPr>
        <w:t xml:space="preserve"> Members</w:t>
      </w:r>
    </w:p>
    <w:p w14:paraId="4D923AD7" w14:textId="77777777" w:rsidR="000C2FB9" w:rsidRDefault="000C2FB9" w:rsidP="00601411">
      <w:pPr>
        <w:tabs>
          <w:tab w:val="clear" w:pos="360"/>
          <w:tab w:val="clear" w:pos="1080"/>
          <w:tab w:val="clear" w:pos="1440"/>
        </w:tabs>
      </w:pPr>
      <w:r>
        <w:rPr>
          <w:bCs/>
        </w:rPr>
        <w:t xml:space="preserve">HUD rules require </w:t>
      </w:r>
      <w:r w:rsidRPr="00601411">
        <w:t>the</w:t>
      </w:r>
      <w:r>
        <w:rPr>
          <w:bCs/>
        </w:rPr>
        <w:t xml:space="preserve"> PHA to count family members </w:t>
      </w:r>
      <w:r>
        <w:t>approved to live in a unit, even if a family member is temporarily absent from the unit [HCV GB, p. 5-18]. This section of the plan provides PHA policies on several types of temporarily absent family members.</w:t>
      </w:r>
    </w:p>
    <w:p w14:paraId="7DE815B4" w14:textId="77777777" w:rsidR="000C2FB9" w:rsidRPr="009F36E2" w:rsidRDefault="000C2FB9" w:rsidP="000C2FB9">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How will the PHA determine whether a family member is temporarily or permanently absent?</w:t>
      </w:r>
    </w:p>
    <w:p w14:paraId="4B95A528" w14:textId="77777777" w:rsidR="000C2FB9" w:rsidRDefault="000C2FB9" w:rsidP="002B7455">
      <w:pPr>
        <w:tabs>
          <w:tab w:val="clear" w:pos="360"/>
          <w:tab w:val="clear" w:pos="1080"/>
          <w:tab w:val="clear" w:pos="1440"/>
        </w:tabs>
        <w:ind w:left="720"/>
        <w:rPr>
          <w:u w:val="single"/>
        </w:rPr>
      </w:pPr>
      <w:r>
        <w:rPr>
          <w:u w:val="single"/>
        </w:rPr>
        <w:t>Things to Consider</w:t>
      </w:r>
    </w:p>
    <w:p w14:paraId="46EDD8A8" w14:textId="77777777" w:rsidR="000C2FB9" w:rsidRDefault="000C2FB9" w:rsidP="00F22E2E">
      <w:pPr>
        <w:numPr>
          <w:ilvl w:val="0"/>
          <w:numId w:val="11"/>
        </w:numPr>
        <w:tabs>
          <w:tab w:val="clear" w:pos="360"/>
          <w:tab w:val="clear" w:pos="720"/>
          <w:tab w:val="clear" w:pos="1080"/>
          <w:tab w:val="clear" w:pos="1440"/>
        </w:tabs>
        <w:ind w:left="1080"/>
      </w:pPr>
      <w:r>
        <w:t>It may or may not be financially advantageous for the family to continue to consider an absent person as a member of family. The model plan uses 180 days as the dividing line between temporary and permanent absences. This is not regulatory. However, the concept is based on the HCV regulations that address absence of the entire family from the unit [24 CFR 982.312].</w:t>
      </w:r>
    </w:p>
    <w:p w14:paraId="2D9D78CD" w14:textId="77777777" w:rsidR="000C2FB9" w:rsidRDefault="000C2FB9" w:rsidP="00F22E2E">
      <w:pPr>
        <w:numPr>
          <w:ilvl w:val="0"/>
          <w:numId w:val="11"/>
        </w:numPr>
        <w:tabs>
          <w:tab w:val="clear" w:pos="360"/>
          <w:tab w:val="clear" w:pos="720"/>
          <w:tab w:val="clear" w:pos="1080"/>
          <w:tab w:val="clear" w:pos="1440"/>
        </w:tabs>
        <w:ind w:left="1080"/>
      </w:pPr>
      <w:r>
        <w:t xml:space="preserve">The definition of “temporarily” absent is also contained in Section </w:t>
      </w:r>
      <w:r w:rsidRPr="00FE056C">
        <w:t>3-I.L.</w:t>
      </w:r>
      <w:r>
        <w:t>,</w:t>
      </w:r>
      <w:r w:rsidRPr="00FE056C">
        <w:t xml:space="preserve"> </w:t>
      </w:r>
      <w:r>
        <w:t>Absent Family Members. If changes are made to the policy here, they must also be made in Chapter 3.</w:t>
      </w:r>
    </w:p>
    <w:p w14:paraId="0D302D2A" w14:textId="77777777" w:rsidR="000C2FB9" w:rsidRPr="00601411" w:rsidRDefault="000C2FB9" w:rsidP="000C2FB9">
      <w:pPr>
        <w:keepNext/>
        <w:tabs>
          <w:tab w:val="clear" w:pos="360"/>
          <w:tab w:val="clear" w:pos="1080"/>
          <w:tab w:val="clear" w:pos="1440"/>
        </w:tabs>
        <w:ind w:left="1800" w:hanging="720"/>
        <w:rPr>
          <w:i/>
        </w:rPr>
      </w:pPr>
      <w:r w:rsidRPr="00831022">
        <w:rPr>
          <w:sz w:val="44"/>
          <w:szCs w:val="44"/>
        </w:rPr>
        <w:sym w:font="Wingdings" w:char="F0A8"/>
      </w:r>
      <w:r>
        <w:tab/>
      </w:r>
      <w:r w:rsidRPr="00601411">
        <w:rPr>
          <w:i/>
          <w:u w:val="single"/>
        </w:rPr>
        <w:t>Option 1</w:t>
      </w:r>
      <w:r>
        <w:rPr>
          <w:i/>
        </w:rPr>
        <w:t>: Use the model ACOP language shown below. No changes to the model ACOP are needed.</w:t>
      </w:r>
    </w:p>
    <w:p w14:paraId="0C414BD3" w14:textId="77777777" w:rsidR="000C2FB9" w:rsidRDefault="00E13028" w:rsidP="00601411">
      <w:pPr>
        <w:tabs>
          <w:tab w:val="clear" w:pos="360"/>
          <w:tab w:val="clear" w:pos="1080"/>
          <w:tab w:val="clear" w:pos="1440"/>
        </w:tabs>
        <w:ind w:left="1800"/>
        <w:rPr>
          <w:bCs/>
        </w:rPr>
      </w:pPr>
      <w:r>
        <w:t>Generally,</w:t>
      </w:r>
      <w:r w:rsidR="000C2FB9">
        <w:t xml:space="preserve"> an individual who is or is expected to be absent from the assisted unit for 180 consecutive days or less is considered temporarily absent and continues to be considered a family member. </w:t>
      </w:r>
      <w:r>
        <w:t>Generally,</w:t>
      </w:r>
      <w:r w:rsidR="000C2FB9">
        <w:t xml:space="preserve"> an individual </w:t>
      </w:r>
      <w:r w:rsidR="000C2FB9">
        <w:rPr>
          <w:bCs/>
        </w:rPr>
        <w:t>who is or is expected to be absent from the assisted unit for more than 180 consecutive days is considered permanently absent and no longer a family member. Exceptions to this general policy are discussed below.</w:t>
      </w:r>
    </w:p>
    <w:p w14:paraId="40068D88" w14:textId="77777777" w:rsidR="000C2FB9" w:rsidRDefault="000C2FB9" w:rsidP="00601411">
      <w:pPr>
        <w:tabs>
          <w:tab w:val="clear" w:pos="360"/>
          <w:tab w:val="clear" w:pos="1080"/>
          <w:tab w:val="clear" w:pos="1440"/>
        </w:tabs>
        <w:ind w:left="1800" w:hanging="720"/>
        <w:rPr>
          <w:i/>
        </w:rPr>
      </w:pPr>
      <w:r w:rsidRPr="00831022">
        <w:rPr>
          <w:sz w:val="44"/>
          <w:szCs w:val="44"/>
        </w:rPr>
        <w:sym w:font="Wingdings" w:char="F0A8"/>
      </w:r>
      <w:r>
        <w:tab/>
      </w:r>
      <w:r w:rsidRPr="001B6F90">
        <w:rPr>
          <w:i/>
          <w:u w:val="single"/>
        </w:rPr>
        <w:t>Option 2</w:t>
      </w:r>
      <w:r>
        <w:rPr>
          <w:i/>
        </w:rPr>
        <w:t>: Use PHA-established policy. Edit the model ACOP language or delete it and insert the PHA’s policy.</w:t>
      </w:r>
    </w:p>
    <w:p w14:paraId="567076DE" w14:textId="77777777" w:rsidR="007E6B5E" w:rsidRPr="00601411" w:rsidRDefault="002B7455" w:rsidP="002B7455">
      <w:pPr>
        <w:keepNext/>
        <w:tabs>
          <w:tab w:val="clear" w:pos="360"/>
          <w:tab w:val="clear" w:pos="1080"/>
          <w:tab w:val="clear" w:pos="1440"/>
        </w:tabs>
        <w:rPr>
          <w:b/>
          <w:i/>
        </w:rPr>
      </w:pPr>
      <w:r>
        <w:rPr>
          <w:b/>
          <w:i/>
        </w:rPr>
        <w:br w:type="page"/>
      </w:r>
      <w:r w:rsidR="00F157D9" w:rsidRPr="00601411">
        <w:rPr>
          <w:b/>
          <w:i/>
        </w:rPr>
        <w:lastRenderedPageBreak/>
        <w:t xml:space="preserve">Absent </w:t>
      </w:r>
      <w:r w:rsidR="007E6B5E" w:rsidRPr="00601411">
        <w:rPr>
          <w:b/>
          <w:i/>
        </w:rPr>
        <w:t>Students</w:t>
      </w:r>
    </w:p>
    <w:p w14:paraId="338D0209" w14:textId="77777777" w:rsidR="007E6B5E" w:rsidRDefault="007E6B5E" w:rsidP="002B7455">
      <w:pPr>
        <w:tabs>
          <w:tab w:val="clear" w:pos="360"/>
          <w:tab w:val="clear" w:pos="1080"/>
          <w:tab w:val="clear" w:pos="1440"/>
        </w:tabs>
      </w:pPr>
      <w:r>
        <w:t xml:space="preserve">HUD does not specifically address students who are absent from </w:t>
      </w:r>
      <w:r w:rsidR="00F157D9">
        <w:t>a</w:t>
      </w:r>
      <w:r>
        <w:t xml:space="preserve"> household. Although this issue would </w:t>
      </w:r>
      <w:r w:rsidRPr="00601411">
        <w:t>also</w:t>
      </w:r>
      <w:r>
        <w:t xml:space="preserve"> apply to students under 18 years who are living away from the family, the major focus of this </w:t>
      </w:r>
      <w:r w:rsidR="00F157D9">
        <w:t>policy</w:t>
      </w:r>
      <w:r>
        <w:t xml:space="preserve"> is to deal with students 18 and above who may or </w:t>
      </w:r>
      <w:r w:rsidR="00F157D9">
        <w:t>may not still be family members.</w:t>
      </w:r>
    </w:p>
    <w:p w14:paraId="4393CF83" w14:textId="77777777" w:rsidR="004B7177" w:rsidRPr="00601411" w:rsidRDefault="004B7177" w:rsidP="004B7177">
      <w:pPr>
        <w:tabs>
          <w:tab w:val="clear" w:pos="360"/>
          <w:tab w:val="clear" w:pos="1080"/>
          <w:tab w:val="clear" w:pos="1440"/>
        </w:tabs>
        <w:ind w:left="720" w:hanging="720"/>
        <w:rPr>
          <w:b/>
        </w:rPr>
      </w:pPr>
      <w:r>
        <w:rPr>
          <w:b/>
          <w:bCs/>
          <w:sz w:val="44"/>
        </w:rPr>
        <w:sym w:font="Wingdings 2" w:char="F052"/>
      </w:r>
      <w:r>
        <w:rPr>
          <w:b/>
          <w:bCs/>
          <w:sz w:val="44"/>
        </w:rPr>
        <w:tab/>
      </w:r>
      <w:r w:rsidRPr="00601411">
        <w:rPr>
          <w:b/>
          <w:u w:val="single"/>
        </w:rPr>
        <w:t>Decision Point</w:t>
      </w:r>
      <w:r w:rsidRPr="00601411">
        <w:rPr>
          <w:b/>
        </w:rPr>
        <w:t>: How does the PHA wish to address family membership for students living away from home?</w:t>
      </w:r>
    </w:p>
    <w:p w14:paraId="188CAFEE" w14:textId="77777777" w:rsidR="007E6B5E" w:rsidRPr="009216AB" w:rsidRDefault="007E6B5E" w:rsidP="002B7455">
      <w:pPr>
        <w:tabs>
          <w:tab w:val="clear" w:pos="360"/>
          <w:tab w:val="clear" w:pos="1080"/>
          <w:tab w:val="clear" w:pos="1440"/>
        </w:tabs>
        <w:ind w:left="720"/>
        <w:rPr>
          <w:u w:val="single"/>
        </w:rPr>
      </w:pPr>
      <w:r w:rsidRPr="009216AB">
        <w:rPr>
          <w:u w:val="single"/>
        </w:rPr>
        <w:t>Things to Consider</w:t>
      </w:r>
    </w:p>
    <w:p w14:paraId="6846010B" w14:textId="77777777" w:rsidR="007E6B5E" w:rsidRDefault="007E6B5E" w:rsidP="00F22E2E">
      <w:pPr>
        <w:numPr>
          <w:ilvl w:val="0"/>
          <w:numId w:val="11"/>
        </w:numPr>
        <w:tabs>
          <w:tab w:val="clear" w:pos="360"/>
          <w:tab w:val="clear" w:pos="720"/>
          <w:tab w:val="clear" w:pos="1080"/>
          <w:tab w:val="clear" w:pos="1440"/>
        </w:tabs>
        <w:ind w:left="1080"/>
      </w:pPr>
      <w:r>
        <w:t xml:space="preserve">Since the earned income of a full-time student above $480 is excluded from annual income, </w:t>
      </w:r>
      <w:r w:rsidR="00F157D9">
        <w:t xml:space="preserve">a </w:t>
      </w:r>
      <w:r>
        <w:t>famil</w:t>
      </w:r>
      <w:r w:rsidR="00F157D9">
        <w:t>y</w:t>
      </w:r>
      <w:r>
        <w:t xml:space="preserve"> generally benefit</w:t>
      </w:r>
      <w:r w:rsidR="00F157D9">
        <w:t>s</w:t>
      </w:r>
      <w:r>
        <w:t xml:space="preserve"> by continuing to count the student as a family member.</w:t>
      </w:r>
      <w:r w:rsidR="003A7393">
        <w:t xml:space="preserve"> </w:t>
      </w:r>
      <w:r>
        <w:t xml:space="preserve">The family retains the dependent deduction. </w:t>
      </w:r>
    </w:p>
    <w:p w14:paraId="60A2FD0D" w14:textId="77777777" w:rsidR="007E6B5E" w:rsidRDefault="007E6B5E" w:rsidP="00F22E2E">
      <w:pPr>
        <w:numPr>
          <w:ilvl w:val="0"/>
          <w:numId w:val="11"/>
        </w:numPr>
        <w:tabs>
          <w:tab w:val="clear" w:pos="360"/>
          <w:tab w:val="clear" w:pos="720"/>
          <w:tab w:val="clear" w:pos="1080"/>
          <w:tab w:val="clear" w:pos="1440"/>
        </w:tabs>
        <w:ind w:left="1080"/>
      </w:pPr>
      <w:r>
        <w:t>The model language basically enables staff to assume the student is a family member unless evidence to the contrary is available or the family declares the student is no longer a family member.</w:t>
      </w:r>
    </w:p>
    <w:p w14:paraId="67D2D7CD" w14:textId="77777777" w:rsidR="000C2FB9" w:rsidRDefault="000C2FB9" w:rsidP="00F22E2E">
      <w:pPr>
        <w:numPr>
          <w:ilvl w:val="0"/>
          <w:numId w:val="11"/>
        </w:numPr>
        <w:tabs>
          <w:tab w:val="clear" w:pos="360"/>
          <w:tab w:val="clear" w:pos="720"/>
          <w:tab w:val="clear" w:pos="1080"/>
          <w:tab w:val="clear" w:pos="1440"/>
        </w:tabs>
        <w:ind w:left="1080"/>
      </w:pPr>
      <w:r>
        <w:t xml:space="preserve">This policy is also contained in Section </w:t>
      </w:r>
      <w:r w:rsidRPr="00FE056C">
        <w:t>3-I.L.</w:t>
      </w:r>
      <w:r>
        <w:t>,</w:t>
      </w:r>
      <w:r w:rsidRPr="00FE056C">
        <w:t xml:space="preserve"> </w:t>
      </w:r>
      <w:r>
        <w:t>Absent Family Members. If changes are made to the policy here, they must also be made in Chapter 3.</w:t>
      </w:r>
    </w:p>
    <w:p w14:paraId="1EADCBE3" w14:textId="77777777" w:rsidR="007E6B5E" w:rsidRDefault="002B7455" w:rsidP="002B7455">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992191">
        <w:rPr>
          <w:i/>
        </w:rPr>
        <w:t xml:space="preserve">ACOP </w:t>
      </w:r>
      <w:r w:rsidR="007E6B5E">
        <w:rPr>
          <w:i/>
        </w:rPr>
        <w:t xml:space="preserve">language shown below. No changes to the model </w:t>
      </w:r>
      <w:r w:rsidR="00992191">
        <w:rPr>
          <w:i/>
        </w:rPr>
        <w:t xml:space="preserve">ACOP </w:t>
      </w:r>
      <w:r w:rsidR="007E6B5E">
        <w:rPr>
          <w:i/>
        </w:rPr>
        <w:t>are needed.</w:t>
      </w:r>
      <w:r w:rsidR="00D87A58">
        <w:rPr>
          <w:i/>
        </w:rPr>
        <w:t xml:space="preserve"> </w:t>
      </w:r>
    </w:p>
    <w:p w14:paraId="0C7372F9" w14:textId="77777777" w:rsidR="003A7393" w:rsidRDefault="007E6B5E" w:rsidP="002B7455">
      <w:pPr>
        <w:tabs>
          <w:tab w:val="clear" w:pos="360"/>
          <w:tab w:val="clear" w:pos="1080"/>
          <w:tab w:val="clear" w:pos="1440"/>
        </w:tabs>
        <w:ind w:left="1800"/>
      </w:pPr>
      <w:r>
        <w:t xml:space="preserve">When someone who has been considered a family member attends school away from home, the </w:t>
      </w:r>
      <w:r w:rsidRPr="002B7455">
        <w:rPr>
          <w:bCs/>
        </w:rPr>
        <w:t>person</w:t>
      </w:r>
      <w:r>
        <w:t xml:space="preserve"> will continue to be considered a family member unless information becomes available to the PHA </w:t>
      </w:r>
      <w:r w:rsidR="00D910E2">
        <w:t>indicating</w:t>
      </w:r>
      <w:r>
        <w:t xml:space="preserve"> that the student has established a separate household or the family declares that the student has establ</w:t>
      </w:r>
      <w:r w:rsidR="00D910E2">
        <w:t>ished a separate household.</w:t>
      </w:r>
    </w:p>
    <w:p w14:paraId="440E7414" w14:textId="77777777" w:rsidR="007E6B5E" w:rsidRDefault="002B7455" w:rsidP="002B7455">
      <w:pPr>
        <w:tabs>
          <w:tab w:val="clear" w:pos="360"/>
          <w:tab w:val="clear" w:pos="1080"/>
          <w:tab w:val="clear" w:pos="1440"/>
        </w:tabs>
        <w:ind w:left="1800"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 xml:space="preserve">Use PHA-established policy. Edit the model </w:t>
      </w:r>
      <w:r w:rsidR="00992191">
        <w:rPr>
          <w:i/>
        </w:rPr>
        <w:t xml:space="preserve">ACOP </w:t>
      </w:r>
      <w:r w:rsidR="007E6B5E">
        <w:rPr>
          <w:i/>
        </w:rPr>
        <w:t>language or delete it and insert the PHA</w:t>
      </w:r>
      <w:r w:rsidR="008E4F8C">
        <w:rPr>
          <w:i/>
        </w:rPr>
        <w:t>’</w:t>
      </w:r>
      <w:r w:rsidR="007E6B5E">
        <w:rPr>
          <w:i/>
        </w:rPr>
        <w:t>s policy.</w:t>
      </w:r>
    </w:p>
    <w:p w14:paraId="7987F0E3" w14:textId="77777777" w:rsidR="007E6B5E" w:rsidRDefault="00D87A58" w:rsidP="002B7455">
      <w:pPr>
        <w:keepNext/>
        <w:tabs>
          <w:tab w:val="clear" w:pos="360"/>
          <w:tab w:val="clear" w:pos="1080"/>
          <w:tab w:val="clear" w:pos="1440"/>
        </w:tabs>
        <w:rPr>
          <w:b/>
          <w:i/>
        </w:rPr>
      </w:pPr>
      <w:r>
        <w:rPr>
          <w:b/>
          <w:bCs/>
          <w:i/>
          <w:iCs/>
        </w:rPr>
        <w:br w:type="page"/>
      </w:r>
      <w:r w:rsidR="007E6B5E">
        <w:rPr>
          <w:b/>
          <w:i/>
        </w:rPr>
        <w:lastRenderedPageBreak/>
        <w:t>Absences Due to Placement in Foster Care</w:t>
      </w:r>
    </w:p>
    <w:p w14:paraId="6F313B8F" w14:textId="77777777" w:rsidR="007E6B5E" w:rsidRDefault="007E6B5E">
      <w:pPr>
        <w:tabs>
          <w:tab w:val="clear" w:pos="360"/>
          <w:tab w:val="clear" w:pos="1080"/>
          <w:tab w:val="clear" w:pos="1440"/>
        </w:tabs>
      </w:pPr>
      <w:r>
        <w:t>Children temporarily absent from the home as a result of placement in foster care are considered member</w:t>
      </w:r>
      <w:r w:rsidR="004B7177">
        <w:t>s of the family [24 CFR 5.403].</w:t>
      </w:r>
    </w:p>
    <w:p w14:paraId="4EC6C9F8" w14:textId="77777777" w:rsidR="007E6B5E" w:rsidRPr="002B7455" w:rsidRDefault="007E6B5E">
      <w:pPr>
        <w:tabs>
          <w:tab w:val="clear" w:pos="360"/>
          <w:tab w:val="clear" w:pos="1080"/>
          <w:tab w:val="clear" w:pos="1440"/>
        </w:tabs>
        <w:ind w:left="720" w:hanging="720"/>
        <w:rPr>
          <w:b/>
        </w:rPr>
      </w:pPr>
      <w:r>
        <w:rPr>
          <w:b/>
          <w:bCs/>
          <w:sz w:val="44"/>
        </w:rPr>
        <w:sym w:font="Wingdings 2" w:char="F052"/>
      </w:r>
      <w:r>
        <w:rPr>
          <w:b/>
          <w:bCs/>
          <w:sz w:val="44"/>
        </w:rPr>
        <w:tab/>
      </w:r>
      <w:r w:rsidRPr="002B7455">
        <w:rPr>
          <w:b/>
          <w:u w:val="single"/>
        </w:rPr>
        <w:t>Decision Point</w:t>
      </w:r>
      <w:r w:rsidR="00F157D9" w:rsidRPr="002B7455">
        <w:rPr>
          <w:b/>
        </w:rPr>
        <w:t>:</w:t>
      </w:r>
      <w:r w:rsidR="003A7393" w:rsidRPr="002B7455">
        <w:rPr>
          <w:b/>
        </w:rPr>
        <w:t xml:space="preserve"> </w:t>
      </w:r>
      <w:r w:rsidRPr="002B7455">
        <w:rPr>
          <w:b/>
        </w:rPr>
        <w:t>How will the PHA determine whether a child</w:t>
      </w:r>
      <w:r w:rsidR="008E4F8C" w:rsidRPr="002B7455">
        <w:rPr>
          <w:b/>
        </w:rPr>
        <w:t>’</w:t>
      </w:r>
      <w:r w:rsidRPr="002B7455">
        <w:rPr>
          <w:b/>
        </w:rPr>
        <w:t>s placement in foster care is temporary or permanent?</w:t>
      </w:r>
    </w:p>
    <w:p w14:paraId="3B3F1406" w14:textId="77777777" w:rsidR="007E6B5E" w:rsidRDefault="002B7455" w:rsidP="002B7455">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FC31F8">
        <w:rPr>
          <w:i/>
        </w:rPr>
        <w:t xml:space="preserve">ACOP </w:t>
      </w:r>
      <w:r w:rsidR="007E6B5E">
        <w:rPr>
          <w:i/>
        </w:rPr>
        <w:t xml:space="preserve">language shown below. No changes to the model </w:t>
      </w:r>
      <w:r w:rsidR="00FC31F8">
        <w:rPr>
          <w:i/>
        </w:rPr>
        <w:t xml:space="preserve">ACOP </w:t>
      </w:r>
      <w:r w:rsidR="007E6B5E">
        <w:rPr>
          <w:i/>
        </w:rPr>
        <w:t>are needed.</w:t>
      </w:r>
    </w:p>
    <w:p w14:paraId="7DEFF75A" w14:textId="77777777" w:rsidR="003A7393" w:rsidRDefault="007E6B5E" w:rsidP="002B7455">
      <w:pPr>
        <w:tabs>
          <w:tab w:val="clear" w:pos="360"/>
          <w:tab w:val="clear" w:pos="1080"/>
          <w:tab w:val="clear" w:pos="1440"/>
        </w:tabs>
        <w:ind w:left="1800"/>
      </w:pPr>
      <w:r>
        <w:t>If a child has been placed in foster care, the PHA will verify with the appropriate agency whether and when the child is expected to be returned to the home. Unless the agency confirms that the child has been permanently removed from the home, the child will</w:t>
      </w:r>
      <w:r w:rsidR="0069148F">
        <w:t xml:space="preserve"> be counted as a family member.</w:t>
      </w:r>
    </w:p>
    <w:p w14:paraId="79F13B57" w14:textId="77777777" w:rsidR="003A7393" w:rsidRDefault="002B7455" w:rsidP="002B7455">
      <w:pPr>
        <w:tabs>
          <w:tab w:val="clear" w:pos="360"/>
          <w:tab w:val="clear" w:pos="1080"/>
          <w:tab w:val="clear" w:pos="1440"/>
        </w:tabs>
        <w:ind w:left="1800"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 xml:space="preserve">Use PHA-established policy. Edit the model </w:t>
      </w:r>
      <w:r w:rsidR="00FC31F8">
        <w:rPr>
          <w:i/>
        </w:rPr>
        <w:t xml:space="preserve">ACOP </w:t>
      </w:r>
      <w:r w:rsidR="007E6B5E">
        <w:rPr>
          <w:i/>
        </w:rPr>
        <w:t>language or delete it and insert the PHA</w:t>
      </w:r>
      <w:r w:rsidR="008E4F8C">
        <w:rPr>
          <w:i/>
        </w:rPr>
        <w:t>’</w:t>
      </w:r>
      <w:r w:rsidR="007E6B5E">
        <w:rPr>
          <w:i/>
        </w:rPr>
        <w:t>s policy.</w:t>
      </w:r>
    </w:p>
    <w:p w14:paraId="367E7E5A" w14:textId="77777777" w:rsidR="009C0B14" w:rsidRPr="002B7455" w:rsidRDefault="009C0B14" w:rsidP="009C0B14">
      <w:pPr>
        <w:keepNext/>
        <w:tabs>
          <w:tab w:val="clear" w:pos="360"/>
          <w:tab w:val="clear" w:pos="1080"/>
          <w:tab w:val="clear" w:pos="1440"/>
        </w:tabs>
        <w:rPr>
          <w:b/>
          <w:i/>
        </w:rPr>
      </w:pPr>
      <w:r w:rsidRPr="002B7455">
        <w:rPr>
          <w:b/>
          <w:i/>
        </w:rPr>
        <w:t>Absent Head, Spouse, or Cohead</w:t>
      </w:r>
    </w:p>
    <w:p w14:paraId="2DC22561" w14:textId="77777777" w:rsidR="009C0B14" w:rsidRDefault="009C0B14">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Will the PHA permit an exception to the 180 day rule for absent persons in the case of an absent head, cohead or spouse</w:t>
      </w:r>
      <w:r>
        <w:rPr>
          <w:b/>
        </w:rPr>
        <w:t>?</w:t>
      </w:r>
    </w:p>
    <w:p w14:paraId="0C20B62F" w14:textId="77777777" w:rsidR="009C0B14" w:rsidRDefault="009C0B14" w:rsidP="002B7455">
      <w:pPr>
        <w:tabs>
          <w:tab w:val="clear" w:pos="360"/>
          <w:tab w:val="clear" w:pos="1080"/>
          <w:tab w:val="clear" w:pos="1440"/>
        </w:tabs>
        <w:ind w:left="720"/>
        <w:rPr>
          <w:u w:val="single"/>
        </w:rPr>
      </w:pPr>
      <w:r>
        <w:rPr>
          <w:u w:val="single"/>
        </w:rPr>
        <w:t>Things to Consider</w:t>
      </w:r>
    </w:p>
    <w:p w14:paraId="5DF9E889" w14:textId="77777777" w:rsidR="009C0B14" w:rsidRDefault="009C0B14" w:rsidP="00F22E2E">
      <w:pPr>
        <w:numPr>
          <w:ilvl w:val="0"/>
          <w:numId w:val="11"/>
        </w:numPr>
        <w:tabs>
          <w:tab w:val="clear" w:pos="360"/>
          <w:tab w:val="clear" w:pos="720"/>
          <w:tab w:val="clear" w:pos="1080"/>
          <w:tab w:val="clear" w:pos="1440"/>
        </w:tabs>
        <w:ind w:left="1080"/>
      </w:pPr>
      <w:r>
        <w:t xml:space="preserve">The model plan makes an exception for persons designated as the head, cohead, or spouse if the reason for the absence is employment. This would include, for instance, a head of household who does construction work in another state, or a spouse who has been called to active military duty. In such circumstances the absent family member remains a member of the family and all of the employment income is considered available to the household. </w:t>
      </w:r>
    </w:p>
    <w:p w14:paraId="575ACA34" w14:textId="77777777" w:rsidR="009C0B14" w:rsidRDefault="009C0B14" w:rsidP="00F22E2E">
      <w:pPr>
        <w:numPr>
          <w:ilvl w:val="0"/>
          <w:numId w:val="11"/>
        </w:numPr>
        <w:tabs>
          <w:tab w:val="clear" w:pos="360"/>
          <w:tab w:val="clear" w:pos="720"/>
          <w:tab w:val="clear" w:pos="1080"/>
          <w:tab w:val="clear" w:pos="1440"/>
        </w:tabs>
        <w:ind w:left="1080"/>
      </w:pPr>
      <w:r>
        <w:t>Alternatively, the PHA could follow the general 180 day policy, determine that the absent person is no longer a member of the family, and count only regular income that the absent person sends to the family.</w:t>
      </w:r>
    </w:p>
    <w:p w14:paraId="510BFF16" w14:textId="77777777" w:rsidR="009C0B14" w:rsidRDefault="009C0B14" w:rsidP="00F22E2E">
      <w:pPr>
        <w:numPr>
          <w:ilvl w:val="0"/>
          <w:numId w:val="11"/>
        </w:numPr>
        <w:tabs>
          <w:tab w:val="clear" w:pos="360"/>
          <w:tab w:val="clear" w:pos="720"/>
          <w:tab w:val="clear" w:pos="1080"/>
          <w:tab w:val="clear" w:pos="1440"/>
        </w:tabs>
        <w:ind w:left="1080"/>
      </w:pPr>
      <w:r>
        <w:t>This policy is also contained in Section 3-I.L., Absent Family Members. If changes are made to the policy here, they must also be made in Chapter 3.</w:t>
      </w:r>
    </w:p>
    <w:p w14:paraId="5445D2CC" w14:textId="77777777" w:rsidR="007E6B5E" w:rsidRDefault="002B7455" w:rsidP="002B7455">
      <w:pPr>
        <w:tabs>
          <w:tab w:val="clear" w:pos="360"/>
          <w:tab w:val="clear" w:pos="1080"/>
          <w:tab w:val="clear" w:pos="1440"/>
        </w:tabs>
        <w:ind w:left="1800" w:hanging="720"/>
        <w:rPr>
          <w:u w:val="single"/>
        </w:rPr>
      </w:pPr>
      <w:r>
        <w:rPr>
          <w:sz w:val="44"/>
          <w:szCs w:val="44"/>
        </w:rPr>
        <w:br w:type="page"/>
      </w:r>
      <w:r w:rsidRPr="00831022">
        <w:rPr>
          <w:sz w:val="44"/>
          <w:szCs w:val="44"/>
        </w:rPr>
        <w:lastRenderedPageBreak/>
        <w:sym w:font="Wingdings" w:char="F0A8"/>
      </w:r>
      <w:r w:rsidR="007E6B5E">
        <w:tab/>
      </w:r>
      <w:bookmarkStart w:id="0" w:name="OLE_LINK1"/>
      <w:r w:rsidR="000A7528" w:rsidRPr="00DD16ED">
        <w:rPr>
          <w:i/>
          <w:u w:val="single"/>
        </w:rPr>
        <w:t>Option 1</w:t>
      </w:r>
      <w:r w:rsidR="000A7528">
        <w:rPr>
          <w:i/>
        </w:rPr>
        <w:t xml:space="preserve">: Use the model </w:t>
      </w:r>
      <w:r w:rsidR="00FC31F8">
        <w:rPr>
          <w:i/>
        </w:rPr>
        <w:t xml:space="preserve">ACOP </w:t>
      </w:r>
      <w:r w:rsidR="007E6B5E">
        <w:rPr>
          <w:i/>
        </w:rPr>
        <w:t xml:space="preserve">language shown below. No changes to the model </w:t>
      </w:r>
      <w:r w:rsidR="000077AC">
        <w:rPr>
          <w:i/>
        </w:rPr>
        <w:t>ACOP</w:t>
      </w:r>
      <w:r w:rsidR="007E6B5E">
        <w:rPr>
          <w:i/>
        </w:rPr>
        <w:t xml:space="preserve"> are needed.</w:t>
      </w:r>
      <w:bookmarkEnd w:id="0"/>
    </w:p>
    <w:p w14:paraId="15B4B3DA" w14:textId="77777777" w:rsidR="003A7393" w:rsidRDefault="009C0B14" w:rsidP="002B7455">
      <w:pPr>
        <w:tabs>
          <w:tab w:val="clear" w:pos="360"/>
          <w:tab w:val="clear" w:pos="1080"/>
          <w:tab w:val="clear" w:pos="1440"/>
        </w:tabs>
        <w:ind w:left="1800"/>
      </w:pPr>
      <w:r>
        <w:rPr>
          <w:bCs/>
        </w:rPr>
        <w:t xml:space="preserve">An employed </w:t>
      </w:r>
      <w:r w:rsidRPr="002B7455">
        <w:t>head</w:t>
      </w:r>
      <w:r>
        <w:rPr>
          <w:bCs/>
        </w:rPr>
        <w:t>, spouse, or cohead absent from the unit more than 180 consecutive days due to employment will continue to be considered a family member.</w:t>
      </w:r>
    </w:p>
    <w:p w14:paraId="50648092" w14:textId="77777777" w:rsidR="003A7393" w:rsidRDefault="002B7455" w:rsidP="002B7455">
      <w:pPr>
        <w:tabs>
          <w:tab w:val="clear" w:pos="360"/>
          <w:tab w:val="clear" w:pos="1080"/>
          <w:tab w:val="clear" w:pos="1440"/>
        </w:tabs>
        <w:ind w:left="1800"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 xml:space="preserve">Use PHA-established policy. Edit the model </w:t>
      </w:r>
      <w:r w:rsidR="00FC31F8">
        <w:rPr>
          <w:i/>
        </w:rPr>
        <w:t xml:space="preserve">ACOP </w:t>
      </w:r>
      <w:r w:rsidR="007E6B5E">
        <w:rPr>
          <w:i/>
        </w:rPr>
        <w:t>language or delete it and insert the PHA</w:t>
      </w:r>
      <w:r w:rsidR="008E4F8C">
        <w:rPr>
          <w:i/>
        </w:rPr>
        <w:t>’</w:t>
      </w:r>
      <w:r w:rsidR="007E6B5E">
        <w:rPr>
          <w:i/>
        </w:rPr>
        <w:t>s policy.</w:t>
      </w:r>
    </w:p>
    <w:p w14:paraId="3AA53ABB" w14:textId="77777777" w:rsidR="009C0B14" w:rsidRDefault="002B7455" w:rsidP="002B7455">
      <w:pPr>
        <w:tabs>
          <w:tab w:val="clear" w:pos="360"/>
          <w:tab w:val="clear" w:pos="1080"/>
          <w:tab w:val="clear" w:pos="1440"/>
        </w:tabs>
        <w:ind w:left="1800" w:hanging="720"/>
      </w:pPr>
      <w:r w:rsidRPr="00831022">
        <w:rPr>
          <w:sz w:val="44"/>
          <w:szCs w:val="44"/>
        </w:rPr>
        <w:sym w:font="Wingdings" w:char="F0A8"/>
      </w:r>
      <w:r w:rsidR="009C0B14">
        <w:tab/>
      </w:r>
      <w:r w:rsidR="009C0B14" w:rsidRPr="001B6F90">
        <w:rPr>
          <w:i/>
          <w:u w:val="single"/>
        </w:rPr>
        <w:t>Option 3</w:t>
      </w:r>
      <w:r w:rsidR="009C0B14">
        <w:rPr>
          <w:i/>
        </w:rPr>
        <w:t xml:space="preserve">: Delete the model ACOP language. </w:t>
      </w:r>
    </w:p>
    <w:p w14:paraId="6FCADBAB" w14:textId="77777777" w:rsidR="009C0B14" w:rsidRDefault="009C0B14" w:rsidP="002B7455">
      <w:pPr>
        <w:tabs>
          <w:tab w:val="clear" w:pos="360"/>
          <w:tab w:val="clear" w:pos="1080"/>
          <w:tab w:val="clear" w:pos="1440"/>
        </w:tabs>
        <w:ind w:left="1800"/>
        <w:rPr>
          <w:i/>
        </w:rPr>
      </w:pPr>
      <w:r>
        <w:rPr>
          <w:i/>
        </w:rPr>
        <w:t>Note: This means that a head, spouse, or cohead absent more than 180 consecutive days will not be considered a member of the family</w:t>
      </w:r>
    </w:p>
    <w:p w14:paraId="545A10C0" w14:textId="77777777" w:rsidR="007E6B5E" w:rsidRPr="00256981" w:rsidRDefault="009C0B14" w:rsidP="00D87A58">
      <w:pPr>
        <w:tabs>
          <w:tab w:val="clear" w:pos="360"/>
          <w:tab w:val="clear" w:pos="1080"/>
          <w:tab w:val="clear" w:pos="1440"/>
        </w:tabs>
        <w:rPr>
          <w:b/>
          <w:bCs/>
          <w:i/>
          <w:iCs/>
        </w:rPr>
      </w:pPr>
      <w:r w:rsidRPr="00256981">
        <w:rPr>
          <w:b/>
          <w:bCs/>
          <w:i/>
        </w:rPr>
        <w:t>Individuals Confined for Medical Reasons</w:t>
      </w:r>
    </w:p>
    <w:p w14:paraId="1E4189AB" w14:textId="77777777" w:rsidR="007E6B5E" w:rsidRDefault="007E6B5E">
      <w:pPr>
        <w:tabs>
          <w:tab w:val="clear" w:pos="360"/>
          <w:tab w:val="clear" w:pos="1080"/>
          <w:tab w:val="clear" w:pos="1440"/>
        </w:tabs>
      </w:pPr>
      <w:r>
        <w:t xml:space="preserve">The </w:t>
      </w:r>
      <w:r w:rsidRPr="00D910E2">
        <w:rPr>
          <w:i/>
        </w:rPr>
        <w:t>HCV Guidebook</w:t>
      </w:r>
      <w:r>
        <w:t xml:space="preserve"> specifies that a family member permanently confined to a nursing home or hospital is no longer considered a family member </w:t>
      </w:r>
      <w:r w:rsidR="00F157D9">
        <w:t>[</w:t>
      </w:r>
      <w:r w:rsidR="00D2265B">
        <w:t>HCV GB</w:t>
      </w:r>
      <w:r w:rsidR="00F157D9">
        <w:t>, p.</w:t>
      </w:r>
      <w:r>
        <w:t xml:space="preserve"> 5-22].</w:t>
      </w:r>
      <w:r w:rsidR="003A7393">
        <w:t xml:space="preserve"> </w:t>
      </w:r>
      <w:r w:rsidR="003C5560">
        <w:t xml:space="preserve">The </w:t>
      </w:r>
      <w:r w:rsidR="003C5560" w:rsidRPr="003C5560">
        <w:rPr>
          <w:i/>
        </w:rPr>
        <w:t>PH Occupancy Guidebook</w:t>
      </w:r>
      <w:r w:rsidR="003C5560">
        <w:t xml:space="preserve"> does not address this issue. </w:t>
      </w:r>
    </w:p>
    <w:p w14:paraId="534B1885" w14:textId="77777777" w:rsidR="002030C9" w:rsidRPr="00EA2B63" w:rsidRDefault="002030C9" w:rsidP="002030C9">
      <w:pPr>
        <w:tabs>
          <w:tab w:val="clear" w:pos="360"/>
          <w:tab w:val="clear" w:pos="1080"/>
          <w:tab w:val="clear" w:pos="1440"/>
        </w:tabs>
        <w:ind w:left="720" w:hanging="720"/>
        <w:rPr>
          <w:b/>
        </w:rPr>
      </w:pPr>
      <w:r>
        <w:rPr>
          <w:b/>
          <w:bCs/>
          <w:sz w:val="44"/>
        </w:rPr>
        <w:sym w:font="Wingdings 2" w:char="F052"/>
      </w:r>
      <w:r>
        <w:rPr>
          <w:b/>
          <w:bCs/>
          <w:sz w:val="44"/>
        </w:rPr>
        <w:tab/>
      </w:r>
      <w:r w:rsidRPr="00EA2B63">
        <w:rPr>
          <w:b/>
          <w:u w:val="single"/>
        </w:rPr>
        <w:t>Decision Point</w:t>
      </w:r>
      <w:r w:rsidRPr="00EA2B63">
        <w:rPr>
          <w:b/>
        </w:rPr>
        <w:t>: How will the PHA treat family membership for a family member who is permanently confined for medical reasons?</w:t>
      </w:r>
    </w:p>
    <w:p w14:paraId="02F89763" w14:textId="77777777" w:rsidR="007E6B5E" w:rsidRPr="009216AB" w:rsidRDefault="007E6B5E" w:rsidP="002B7455">
      <w:pPr>
        <w:tabs>
          <w:tab w:val="clear" w:pos="360"/>
          <w:tab w:val="clear" w:pos="1080"/>
          <w:tab w:val="clear" w:pos="1440"/>
        </w:tabs>
        <w:ind w:left="720"/>
        <w:rPr>
          <w:u w:val="single"/>
        </w:rPr>
      </w:pPr>
      <w:r w:rsidRPr="009216AB">
        <w:rPr>
          <w:u w:val="single"/>
        </w:rPr>
        <w:t>Things to Consider</w:t>
      </w:r>
    </w:p>
    <w:p w14:paraId="15D4681D" w14:textId="77777777" w:rsidR="00891746" w:rsidRDefault="00891746" w:rsidP="00F22E2E">
      <w:pPr>
        <w:numPr>
          <w:ilvl w:val="0"/>
          <w:numId w:val="11"/>
        </w:numPr>
        <w:tabs>
          <w:tab w:val="clear" w:pos="360"/>
          <w:tab w:val="clear" w:pos="720"/>
          <w:tab w:val="clear" w:pos="1080"/>
          <w:tab w:val="clear" w:pos="1440"/>
        </w:tabs>
        <w:ind w:left="1080"/>
      </w:pPr>
      <w:r>
        <w:t>The model policy states that a</w:t>
      </w:r>
      <w:r w:rsidR="00955688">
        <w:t xml:space="preserve">n individual confined to a nursing home or hospital on a permanent basis is not considered a family member. </w:t>
      </w:r>
      <w:r>
        <w:t>Determining that the permanently confined person is no longer a family member is the safe harbor policy for the HCV program</w:t>
      </w:r>
      <w:r w:rsidR="00955688">
        <w:t>. Neither the</w:t>
      </w:r>
      <w:r>
        <w:t xml:space="preserve"> regulations, nor the </w:t>
      </w:r>
      <w:r>
        <w:rPr>
          <w:i/>
        </w:rPr>
        <w:t>PH Occupancy Guidebook</w:t>
      </w:r>
      <w:r w:rsidR="00955688">
        <w:rPr>
          <w:i/>
        </w:rPr>
        <w:t xml:space="preserve"> </w:t>
      </w:r>
      <w:r w:rsidR="00955688">
        <w:t>address this issue</w:t>
      </w:r>
      <w:r>
        <w:t>.</w:t>
      </w:r>
    </w:p>
    <w:p w14:paraId="10AAEE64" w14:textId="77777777" w:rsidR="007E6B5E" w:rsidRDefault="007E6B5E" w:rsidP="00F22E2E">
      <w:pPr>
        <w:numPr>
          <w:ilvl w:val="0"/>
          <w:numId w:val="11"/>
        </w:numPr>
        <w:tabs>
          <w:tab w:val="clear" w:pos="360"/>
          <w:tab w:val="clear" w:pos="720"/>
          <w:tab w:val="clear" w:pos="1080"/>
          <w:tab w:val="clear" w:pos="1440"/>
        </w:tabs>
        <w:ind w:left="1080"/>
      </w:pPr>
      <w:r>
        <w:t xml:space="preserve">Counting the confined person as a family member could be either an advantage </w:t>
      </w:r>
      <w:r w:rsidR="00CD0073">
        <w:t>or</w:t>
      </w:r>
      <w:r>
        <w:t xml:space="preserve"> a disadvantage to the family.</w:t>
      </w:r>
      <w:r w:rsidR="003A7393">
        <w:t xml:space="preserve"> </w:t>
      </w:r>
      <w:r>
        <w:t xml:space="preserve">If income attributable to the family member is limited and deductible expenses are high, the family generally will pay a lower </w:t>
      </w:r>
      <w:r w:rsidR="00DA474E">
        <w:t>rent</w:t>
      </w:r>
      <w:r>
        <w:t xml:space="preserve"> by counting the confined person as a member of the family.</w:t>
      </w:r>
      <w:r w:rsidR="003A7393">
        <w:t xml:space="preserve"> </w:t>
      </w:r>
      <w:r>
        <w:t>If the reverse were true (high income, low expenses)</w:t>
      </w:r>
      <w:r w:rsidR="00244A6C">
        <w:t>,</w:t>
      </w:r>
      <w:r>
        <w:t xml:space="preserve"> not counting the person would be more advantageous.</w:t>
      </w:r>
    </w:p>
    <w:p w14:paraId="0888323F" w14:textId="77777777" w:rsidR="007E6B5E" w:rsidRDefault="007E6B5E" w:rsidP="00F22E2E">
      <w:pPr>
        <w:numPr>
          <w:ilvl w:val="0"/>
          <w:numId w:val="11"/>
        </w:numPr>
        <w:tabs>
          <w:tab w:val="clear" w:pos="360"/>
          <w:tab w:val="clear" w:pos="720"/>
          <w:tab w:val="clear" w:pos="1080"/>
          <w:tab w:val="clear" w:pos="1440"/>
        </w:tabs>
        <w:ind w:left="1080"/>
      </w:pPr>
      <w:r>
        <w:t>Using the same regulation, Handbook 4350.3 (for multifamily housing programs) permits the family to decide whether to cons</w:t>
      </w:r>
      <w:r w:rsidR="00244A6C">
        <w:t>ider the person a family member</w:t>
      </w:r>
      <w:r>
        <w:t xml:space="preserve"> but specifies that a permanently absent family member cannot be the head or spouse.</w:t>
      </w:r>
      <w:r w:rsidR="003A7393">
        <w:t xml:space="preserve"> </w:t>
      </w:r>
      <w:r>
        <w:t>This policy is offered as Option 2.</w:t>
      </w:r>
      <w:r w:rsidR="003A7393">
        <w:t xml:space="preserve"> </w:t>
      </w:r>
      <w:r>
        <w:t>However, you should be aware that using this policy means not following HUD</w:t>
      </w:r>
      <w:r w:rsidR="008E4F8C">
        <w:t>’</w:t>
      </w:r>
      <w:r>
        <w:t>s safe harbor recommendation</w:t>
      </w:r>
      <w:r w:rsidR="00244A6C">
        <w:t xml:space="preserve"> for the HCV program</w:t>
      </w:r>
      <w:r w:rsidR="005A0B30">
        <w:t xml:space="preserve"> (there are no safe harbor recommendations for </w:t>
      </w:r>
      <w:r w:rsidR="001E37A8">
        <w:t>the public</w:t>
      </w:r>
      <w:r w:rsidR="005A0B30">
        <w:t xml:space="preserve"> housing program)</w:t>
      </w:r>
      <w:r>
        <w:t>.</w:t>
      </w:r>
      <w:r w:rsidR="003A7393">
        <w:t xml:space="preserve"> </w:t>
      </w:r>
      <w:r>
        <w:t>Although a HUD reviewer could question the decision, using Option 2 should not result in a monitoring finding.</w:t>
      </w:r>
    </w:p>
    <w:p w14:paraId="6BFC4C0A" w14:textId="77777777" w:rsidR="007E6B5E" w:rsidRDefault="002B7455" w:rsidP="002B7455">
      <w:pPr>
        <w:tabs>
          <w:tab w:val="clear" w:pos="360"/>
          <w:tab w:val="clear" w:pos="1080"/>
          <w:tab w:val="clear" w:pos="1440"/>
        </w:tabs>
        <w:ind w:left="1800" w:hanging="720"/>
      </w:pPr>
      <w:r>
        <w:rPr>
          <w:sz w:val="44"/>
          <w:szCs w:val="44"/>
        </w:rPr>
        <w:br w:type="page"/>
      </w:r>
      <w:r w:rsidRPr="00831022">
        <w:rPr>
          <w:sz w:val="44"/>
          <w:szCs w:val="44"/>
        </w:rPr>
        <w:lastRenderedPageBreak/>
        <w:sym w:font="Wingdings" w:char="F0A8"/>
      </w:r>
      <w:r w:rsidR="007E6B5E">
        <w:tab/>
      </w:r>
      <w:r w:rsidR="00DD16ED" w:rsidRPr="00DD16ED">
        <w:rPr>
          <w:i/>
          <w:u w:val="single"/>
        </w:rPr>
        <w:t>Option 1</w:t>
      </w:r>
      <w:r w:rsidR="00DD16ED">
        <w:rPr>
          <w:i/>
        </w:rPr>
        <w:t xml:space="preserve">: Use the model </w:t>
      </w:r>
      <w:r w:rsidR="00B074C1">
        <w:rPr>
          <w:i/>
        </w:rPr>
        <w:t xml:space="preserve">ACOP </w:t>
      </w:r>
      <w:r w:rsidR="00DD16ED">
        <w:rPr>
          <w:i/>
        </w:rPr>
        <w:t xml:space="preserve">language shown below. No changes to the model </w:t>
      </w:r>
      <w:r w:rsidR="000077AC">
        <w:rPr>
          <w:i/>
        </w:rPr>
        <w:t>ACOP</w:t>
      </w:r>
      <w:r w:rsidR="00DD16ED">
        <w:rPr>
          <w:i/>
        </w:rPr>
        <w:t xml:space="preserve"> are needed.</w:t>
      </w:r>
    </w:p>
    <w:p w14:paraId="48FDFB77" w14:textId="77777777" w:rsidR="00955688" w:rsidRDefault="00955688" w:rsidP="002B7455">
      <w:pPr>
        <w:tabs>
          <w:tab w:val="clear" w:pos="360"/>
          <w:tab w:val="clear" w:pos="1080"/>
          <w:tab w:val="clear" w:pos="1440"/>
        </w:tabs>
        <w:ind w:left="1800"/>
        <w:rPr>
          <w:u w:val="single"/>
        </w:rPr>
      </w:pPr>
      <w:r>
        <w:t xml:space="preserve">An individual confined to a nursing home or hospital on a permanent basis is not considered a family </w:t>
      </w:r>
      <w:r w:rsidRPr="002B7455">
        <w:rPr>
          <w:bCs/>
        </w:rPr>
        <w:t>member</w:t>
      </w:r>
      <w:r>
        <w:t>.</w:t>
      </w:r>
    </w:p>
    <w:p w14:paraId="52A4EA5B" w14:textId="77777777" w:rsidR="00EA665A" w:rsidRDefault="00955688" w:rsidP="002B7455">
      <w:pPr>
        <w:tabs>
          <w:tab w:val="clear" w:pos="360"/>
          <w:tab w:val="clear" w:pos="1080"/>
          <w:tab w:val="clear" w:pos="1440"/>
        </w:tabs>
        <w:ind w:left="1800"/>
      </w:pPr>
      <w:r>
        <w:t>If there is a question about the status of a family member, the PHA will request verification from a responsible medical professional and will use this determination.</w:t>
      </w:r>
      <w:r w:rsidRPr="009A5E45">
        <w:t xml:space="preserve"> </w:t>
      </w:r>
      <w:r>
        <w:t xml:space="preserve">If the responsible medical professional cannot provide a determination, the person generally will be considered </w:t>
      </w:r>
      <w:r w:rsidRPr="002B7455">
        <w:rPr>
          <w:bCs/>
        </w:rPr>
        <w:t>temporarily</w:t>
      </w:r>
      <w:r>
        <w:t xml:space="preserve"> absent. The family may present evidence that the family member is confined on a permanent basis and request that the person not be considered a family member.</w:t>
      </w:r>
    </w:p>
    <w:p w14:paraId="1BBF9501" w14:textId="77777777" w:rsidR="003A7393" w:rsidRPr="00DD16ED" w:rsidRDefault="002B7455" w:rsidP="002B7455">
      <w:pPr>
        <w:tabs>
          <w:tab w:val="clear" w:pos="360"/>
          <w:tab w:val="clear" w:pos="1080"/>
          <w:tab w:val="clear" w:pos="1440"/>
        </w:tabs>
        <w:ind w:left="1800" w:hanging="720"/>
        <w:rPr>
          <w:i/>
        </w:rPr>
      </w:pPr>
      <w:r w:rsidRPr="00831022">
        <w:rPr>
          <w:sz w:val="44"/>
          <w:szCs w:val="44"/>
        </w:rPr>
        <w:sym w:font="Wingdings" w:char="F0A8"/>
      </w:r>
      <w:r w:rsidR="007E6B5E">
        <w:tab/>
      </w:r>
      <w:r w:rsidR="007E6B5E" w:rsidRPr="00DD16ED">
        <w:rPr>
          <w:i/>
          <w:u w:val="single"/>
        </w:rPr>
        <w:t>Option 2</w:t>
      </w:r>
      <w:r w:rsidR="00D87A58" w:rsidRPr="00DD16ED">
        <w:rPr>
          <w:i/>
        </w:rPr>
        <w:t xml:space="preserve">: </w:t>
      </w:r>
      <w:r w:rsidR="007E6B5E" w:rsidRPr="00DD16ED">
        <w:rPr>
          <w:i/>
        </w:rPr>
        <w:t>Use the policy permitted by Handbook 4350.3</w:t>
      </w:r>
      <w:r w:rsidR="00D87A58" w:rsidRPr="00DD16ED">
        <w:rPr>
          <w:i/>
        </w:rPr>
        <w:t>.</w:t>
      </w:r>
      <w:r w:rsidR="00F157D9">
        <w:rPr>
          <w:i/>
        </w:rPr>
        <w:t xml:space="preserve"> </w:t>
      </w:r>
      <w:r w:rsidR="00D87A58" w:rsidRPr="00DD16ED">
        <w:rPr>
          <w:i/>
        </w:rPr>
        <w:t xml:space="preserve">Delete </w:t>
      </w:r>
      <w:r w:rsidR="007E6B5E" w:rsidRPr="00DD16ED">
        <w:rPr>
          <w:i/>
        </w:rPr>
        <w:t xml:space="preserve">the language in the model </w:t>
      </w:r>
      <w:r w:rsidR="000D1273">
        <w:rPr>
          <w:i/>
        </w:rPr>
        <w:t>ACOP</w:t>
      </w:r>
      <w:r w:rsidR="000D1273" w:rsidRPr="00DD16ED">
        <w:rPr>
          <w:i/>
        </w:rPr>
        <w:t xml:space="preserve"> </w:t>
      </w:r>
      <w:r w:rsidR="007E6B5E" w:rsidRPr="00DD16ED">
        <w:rPr>
          <w:i/>
        </w:rPr>
        <w:t xml:space="preserve">and insert </w:t>
      </w:r>
      <w:r w:rsidR="00D87A58" w:rsidRPr="00DD16ED">
        <w:rPr>
          <w:i/>
        </w:rPr>
        <w:t>the language below.</w:t>
      </w:r>
    </w:p>
    <w:p w14:paraId="1FC40914" w14:textId="77777777" w:rsidR="007E6B5E" w:rsidRDefault="007E6B5E" w:rsidP="002B7455">
      <w:pPr>
        <w:tabs>
          <w:tab w:val="clear" w:pos="360"/>
          <w:tab w:val="clear" w:pos="1080"/>
          <w:tab w:val="clear" w:pos="1440"/>
        </w:tabs>
        <w:ind w:left="1800"/>
      </w:pPr>
      <w:r>
        <w:t xml:space="preserve">An individual permanently confined to a nursing home or hospital may not be named family head, spouse, or </w:t>
      </w:r>
      <w:r w:rsidR="00244A6C" w:rsidRPr="002B7455">
        <w:t>cohead</w:t>
      </w:r>
      <w:r>
        <w:t xml:space="preserve"> but may continue as a family member at the family</w:t>
      </w:r>
      <w:r w:rsidR="008E4F8C">
        <w:t>’</w:t>
      </w:r>
      <w:r>
        <w:t>s discretion.</w:t>
      </w:r>
      <w:r w:rsidR="003A7393">
        <w:t xml:space="preserve"> </w:t>
      </w:r>
      <w:r>
        <w:t>The family has a choice with regard to how the permanently confined individual</w:t>
      </w:r>
      <w:r w:rsidR="008E4F8C">
        <w:t>’</w:t>
      </w:r>
      <w:r>
        <w:t>s income will be counted.</w:t>
      </w:r>
      <w:r w:rsidR="003A7393">
        <w:t xml:space="preserve"> </w:t>
      </w:r>
      <w:r>
        <w:t xml:space="preserve">The family may elect </w:t>
      </w:r>
      <w:r w:rsidRPr="00D87A58">
        <w:t>either</w:t>
      </w:r>
      <w:r>
        <w:t xml:space="preserve"> of the following:</w:t>
      </w:r>
    </w:p>
    <w:p w14:paraId="3E9D0335" w14:textId="77777777" w:rsidR="007E6B5E" w:rsidRDefault="007E6B5E" w:rsidP="002B7455">
      <w:pPr>
        <w:tabs>
          <w:tab w:val="clear" w:pos="360"/>
          <w:tab w:val="clear" w:pos="1080"/>
          <w:tab w:val="clear" w:pos="1440"/>
        </w:tabs>
        <w:ind w:left="2520"/>
      </w:pPr>
      <w:r w:rsidRPr="00D87A58">
        <w:rPr>
          <w:i/>
        </w:rPr>
        <w:t>Include</w:t>
      </w:r>
      <w:r>
        <w:t xml:space="preserve"> the individual</w:t>
      </w:r>
      <w:r w:rsidR="008E4F8C">
        <w:t>’</w:t>
      </w:r>
      <w:r>
        <w:t xml:space="preserve">s income and receive allowable deductions related to the medical care of the </w:t>
      </w:r>
      <w:r w:rsidRPr="002B7455">
        <w:rPr>
          <w:bCs/>
        </w:rPr>
        <w:t>permanently</w:t>
      </w:r>
      <w:r>
        <w:t xml:space="preserve"> confined individual</w:t>
      </w:r>
      <w:r w:rsidR="005D59FA">
        <w:t>.</w:t>
      </w:r>
    </w:p>
    <w:p w14:paraId="2890D1E9" w14:textId="77777777" w:rsidR="003A7393" w:rsidRDefault="007E6B5E" w:rsidP="002B7455">
      <w:pPr>
        <w:tabs>
          <w:tab w:val="clear" w:pos="360"/>
          <w:tab w:val="clear" w:pos="1080"/>
          <w:tab w:val="clear" w:pos="1440"/>
        </w:tabs>
        <w:ind w:left="2520"/>
      </w:pPr>
      <w:r w:rsidRPr="00D87A58">
        <w:rPr>
          <w:i/>
        </w:rPr>
        <w:t>Exclude</w:t>
      </w:r>
      <w:r>
        <w:t xml:space="preserve"> the individual</w:t>
      </w:r>
      <w:r w:rsidR="008E4F8C">
        <w:t>’</w:t>
      </w:r>
      <w:r>
        <w:t xml:space="preserve">s </w:t>
      </w:r>
      <w:r w:rsidRPr="002B7455">
        <w:rPr>
          <w:bCs/>
        </w:rPr>
        <w:t>income</w:t>
      </w:r>
      <w:r>
        <w:t xml:space="preserve"> and </w:t>
      </w:r>
      <w:r w:rsidR="00722163">
        <w:t xml:space="preserve">do </w:t>
      </w:r>
      <w:r>
        <w:t>not receive allowances based on the medical care of the pe</w:t>
      </w:r>
      <w:r w:rsidR="00244A6C">
        <w:t>rmanently confined individual</w:t>
      </w:r>
      <w:r w:rsidR="005D59FA">
        <w:t>.</w:t>
      </w:r>
    </w:p>
    <w:p w14:paraId="56D1A053" w14:textId="77777777" w:rsidR="00722163" w:rsidRPr="00DD16ED" w:rsidRDefault="002B7455" w:rsidP="002B7455">
      <w:pPr>
        <w:tabs>
          <w:tab w:val="clear" w:pos="360"/>
          <w:tab w:val="clear" w:pos="1080"/>
          <w:tab w:val="clear" w:pos="1440"/>
        </w:tabs>
        <w:ind w:left="1800" w:hanging="720"/>
        <w:rPr>
          <w:i/>
        </w:rPr>
      </w:pPr>
      <w:r w:rsidRPr="00831022">
        <w:rPr>
          <w:sz w:val="44"/>
          <w:szCs w:val="44"/>
        </w:rPr>
        <w:sym w:font="Wingdings" w:char="F0A8"/>
      </w:r>
      <w:r w:rsidR="00722163">
        <w:rPr>
          <w:i/>
        </w:rPr>
        <w:tab/>
      </w:r>
      <w:r w:rsidR="00722163" w:rsidRPr="00DD16ED">
        <w:rPr>
          <w:i/>
          <w:u w:val="single"/>
        </w:rPr>
        <w:t xml:space="preserve">Option </w:t>
      </w:r>
      <w:r w:rsidR="00955688">
        <w:rPr>
          <w:i/>
          <w:u w:val="single"/>
        </w:rPr>
        <w:t>3</w:t>
      </w:r>
      <w:r w:rsidR="00722163" w:rsidRPr="00DD16ED">
        <w:rPr>
          <w:i/>
        </w:rPr>
        <w:t xml:space="preserve">: Use another PHA-established policy. Edit the model </w:t>
      </w:r>
      <w:r w:rsidR="000D1273">
        <w:rPr>
          <w:i/>
        </w:rPr>
        <w:t>ACOP</w:t>
      </w:r>
      <w:r w:rsidR="000D1273" w:rsidRPr="00DD16ED">
        <w:rPr>
          <w:i/>
        </w:rPr>
        <w:t xml:space="preserve"> </w:t>
      </w:r>
      <w:r w:rsidR="00722163" w:rsidRPr="00DD16ED">
        <w:rPr>
          <w:i/>
        </w:rPr>
        <w:t>language or delete it and insert the PHA</w:t>
      </w:r>
      <w:r w:rsidR="00722163">
        <w:rPr>
          <w:i/>
        </w:rPr>
        <w:t>’</w:t>
      </w:r>
      <w:r w:rsidR="00722163" w:rsidRPr="00DD16ED">
        <w:rPr>
          <w:i/>
        </w:rPr>
        <w:t>s policy.</w:t>
      </w:r>
    </w:p>
    <w:p w14:paraId="43007156" w14:textId="77777777" w:rsidR="007E6B5E" w:rsidRDefault="00D87A58" w:rsidP="002B7455">
      <w:pPr>
        <w:tabs>
          <w:tab w:val="clear" w:pos="360"/>
          <w:tab w:val="clear" w:pos="1080"/>
          <w:tab w:val="clear" w:pos="1440"/>
        </w:tabs>
        <w:rPr>
          <w:b/>
          <w:bCs/>
        </w:rPr>
      </w:pPr>
      <w:r>
        <w:rPr>
          <w:b/>
          <w:bCs/>
        </w:rPr>
        <w:br w:type="page"/>
      </w:r>
      <w:r w:rsidR="007E6B5E">
        <w:rPr>
          <w:b/>
          <w:bCs/>
        </w:rPr>
        <w:lastRenderedPageBreak/>
        <w:t>Joint Custody of Children</w:t>
      </w:r>
    </w:p>
    <w:p w14:paraId="0308BA46" w14:textId="77777777" w:rsidR="0042757A" w:rsidRDefault="007E6B5E">
      <w:pPr>
        <w:tabs>
          <w:tab w:val="clear" w:pos="360"/>
          <w:tab w:val="clear" w:pos="1080"/>
          <w:tab w:val="clear" w:pos="1440"/>
        </w:tabs>
        <w:rPr>
          <w:bCs/>
        </w:rPr>
      </w:pPr>
      <w:r>
        <w:rPr>
          <w:bCs/>
        </w:rPr>
        <w:t xml:space="preserve">When a joint custody </w:t>
      </w:r>
      <w:r w:rsidRPr="002B7455">
        <w:t>agreement</w:t>
      </w:r>
      <w:r>
        <w:rPr>
          <w:bCs/>
        </w:rPr>
        <w:t xml:space="preserve"> causes a child to live in more than one location, the PHA must determine whether the child is a member of </w:t>
      </w:r>
      <w:r w:rsidR="000D1273">
        <w:rPr>
          <w:bCs/>
        </w:rPr>
        <w:t>a tenant</w:t>
      </w:r>
      <w:r w:rsidR="002E726D">
        <w:rPr>
          <w:bCs/>
        </w:rPr>
        <w:t xml:space="preserve"> family.</w:t>
      </w:r>
    </w:p>
    <w:p w14:paraId="00DED498" w14:textId="77777777" w:rsidR="00EA2B63" w:rsidRPr="0044454A" w:rsidRDefault="00EA2B63" w:rsidP="00EA2B63">
      <w:pPr>
        <w:tabs>
          <w:tab w:val="clear" w:pos="360"/>
          <w:tab w:val="clear" w:pos="1080"/>
          <w:tab w:val="clear" w:pos="1440"/>
        </w:tabs>
        <w:ind w:left="720" w:hanging="720"/>
        <w:rPr>
          <w:b/>
        </w:rPr>
      </w:pPr>
      <w:r>
        <w:rPr>
          <w:b/>
          <w:bCs/>
          <w:sz w:val="44"/>
        </w:rPr>
        <w:sym w:font="Wingdings 2" w:char="F052"/>
      </w:r>
      <w:r>
        <w:rPr>
          <w:b/>
          <w:bCs/>
          <w:sz w:val="44"/>
        </w:rPr>
        <w:tab/>
      </w:r>
      <w:r w:rsidRPr="0044454A">
        <w:rPr>
          <w:b/>
          <w:u w:val="single"/>
        </w:rPr>
        <w:t>Decision Point</w:t>
      </w:r>
      <w:r w:rsidRPr="0044454A">
        <w:rPr>
          <w:b/>
        </w:rPr>
        <w:t xml:space="preserve">: How will the PHA determine family membership in the case of joint custody? </w:t>
      </w:r>
    </w:p>
    <w:p w14:paraId="7F8E716E" w14:textId="77777777" w:rsidR="007E6B5E" w:rsidRDefault="007A3EA0" w:rsidP="002B7455">
      <w:pPr>
        <w:tabs>
          <w:tab w:val="clear" w:pos="360"/>
          <w:tab w:val="clear" w:pos="1080"/>
          <w:tab w:val="clear" w:pos="1440"/>
        </w:tabs>
        <w:ind w:left="720"/>
        <w:rPr>
          <w:bCs/>
        </w:rPr>
      </w:pPr>
      <w:r>
        <w:rPr>
          <w:bCs/>
          <w:u w:val="single"/>
        </w:rPr>
        <w:t xml:space="preserve">Things to </w:t>
      </w:r>
      <w:r w:rsidRPr="002B7455">
        <w:rPr>
          <w:u w:val="single"/>
        </w:rPr>
        <w:t>C</w:t>
      </w:r>
      <w:r w:rsidR="007E6B5E" w:rsidRPr="002B7455">
        <w:rPr>
          <w:u w:val="single"/>
        </w:rPr>
        <w:t>onsider</w:t>
      </w:r>
    </w:p>
    <w:p w14:paraId="16A2923A" w14:textId="77777777" w:rsidR="007E6B5E" w:rsidRDefault="007E6B5E" w:rsidP="00F22E2E">
      <w:pPr>
        <w:numPr>
          <w:ilvl w:val="0"/>
          <w:numId w:val="11"/>
        </w:numPr>
        <w:tabs>
          <w:tab w:val="clear" w:pos="360"/>
          <w:tab w:val="clear" w:pos="720"/>
          <w:tab w:val="clear" w:pos="1080"/>
          <w:tab w:val="clear" w:pos="1440"/>
        </w:tabs>
        <w:ind w:left="1080"/>
        <w:rPr>
          <w:bCs/>
        </w:rPr>
      </w:pPr>
      <w:r>
        <w:rPr>
          <w:bCs/>
        </w:rPr>
        <w:t xml:space="preserve">Generally </w:t>
      </w:r>
      <w:r w:rsidRPr="002B7455">
        <w:t>speaking</w:t>
      </w:r>
      <w:r w:rsidR="002E726D">
        <w:rPr>
          <w:bCs/>
        </w:rPr>
        <w:t>, a</w:t>
      </w:r>
      <w:r>
        <w:rPr>
          <w:bCs/>
        </w:rPr>
        <w:t xml:space="preserve"> family declares who the members of the family are.</w:t>
      </w:r>
      <w:r w:rsidR="003A7393">
        <w:rPr>
          <w:bCs/>
        </w:rPr>
        <w:t xml:space="preserve"> </w:t>
      </w:r>
      <w:r>
        <w:rPr>
          <w:bCs/>
        </w:rPr>
        <w:t>The PHA</w:t>
      </w:r>
      <w:r w:rsidR="008E4F8C">
        <w:rPr>
          <w:bCs/>
        </w:rPr>
        <w:t>’</w:t>
      </w:r>
      <w:r>
        <w:rPr>
          <w:bCs/>
        </w:rPr>
        <w:t xml:space="preserve">s main concern in this area is that </w:t>
      </w:r>
      <w:r w:rsidR="002E726D">
        <w:rPr>
          <w:bCs/>
        </w:rPr>
        <w:t>a</w:t>
      </w:r>
      <w:r>
        <w:rPr>
          <w:bCs/>
        </w:rPr>
        <w:t xml:space="preserve"> child not be counted as a dependent in two assisted households.</w:t>
      </w:r>
      <w:r w:rsidR="003A7393">
        <w:rPr>
          <w:bCs/>
        </w:rPr>
        <w:t xml:space="preserve"> </w:t>
      </w:r>
    </w:p>
    <w:p w14:paraId="75D078E2" w14:textId="77777777" w:rsidR="002030C9" w:rsidRPr="002030C9" w:rsidRDefault="002030C9" w:rsidP="00F22E2E">
      <w:pPr>
        <w:numPr>
          <w:ilvl w:val="0"/>
          <w:numId w:val="11"/>
        </w:numPr>
        <w:tabs>
          <w:tab w:val="clear" w:pos="360"/>
          <w:tab w:val="clear" w:pos="720"/>
          <w:tab w:val="clear" w:pos="1080"/>
          <w:tab w:val="clear" w:pos="1440"/>
        </w:tabs>
        <w:ind w:left="1080"/>
        <w:rPr>
          <w:bCs/>
        </w:rPr>
      </w:pPr>
      <w:r>
        <w:t xml:space="preserve">Two major </w:t>
      </w:r>
      <w:r w:rsidRPr="002B7455">
        <w:rPr>
          <w:bCs/>
        </w:rPr>
        <w:t>considerations</w:t>
      </w:r>
      <w:r>
        <w:t xml:space="preserve"> in making this decision are whether or not the family has primary custody, and the amount of time dependents subject to a joint custody arrangement actually live in the household.</w:t>
      </w:r>
    </w:p>
    <w:p w14:paraId="59BA70AF" w14:textId="77777777" w:rsidR="002030C9" w:rsidRDefault="002030C9" w:rsidP="00F22E2E">
      <w:pPr>
        <w:numPr>
          <w:ilvl w:val="0"/>
          <w:numId w:val="11"/>
        </w:numPr>
        <w:tabs>
          <w:tab w:val="clear" w:pos="360"/>
          <w:tab w:val="clear" w:pos="720"/>
          <w:tab w:val="clear" w:pos="1080"/>
          <w:tab w:val="clear" w:pos="1440"/>
        </w:tabs>
        <w:ind w:left="1080"/>
        <w:rPr>
          <w:bCs/>
        </w:rPr>
      </w:pPr>
      <w:r>
        <w:t xml:space="preserve">The model ACOP </w:t>
      </w:r>
      <w:r w:rsidRPr="002B7455">
        <w:rPr>
          <w:bCs/>
        </w:rPr>
        <w:t>states</w:t>
      </w:r>
      <w:r>
        <w:t xml:space="preserve"> that a dependent in these circumstances must live in the unit 50 percent or more of the time, in order to be considered a member of the assisted family. This language is based on guidance in</w:t>
      </w:r>
      <w:r w:rsidRPr="00B406B4">
        <w:t xml:space="preserve"> </w:t>
      </w:r>
      <w:r w:rsidRPr="00BC7D69">
        <w:t>Handbook 4350.3,</w:t>
      </w:r>
      <w:r>
        <w:t xml:space="preserve"> </w:t>
      </w:r>
      <w:r w:rsidRPr="00BC7D69">
        <w:rPr>
          <w:i/>
          <w:iCs/>
        </w:rPr>
        <w:t>Occupancy Requirements of Subsidized Multifamily Housing Programs</w:t>
      </w:r>
      <w:r>
        <w:rPr>
          <w:i/>
          <w:iCs/>
        </w:rPr>
        <w:t>.</w:t>
      </w:r>
    </w:p>
    <w:p w14:paraId="6081C9B5" w14:textId="77777777" w:rsidR="007E6B5E" w:rsidRDefault="007E6B5E" w:rsidP="00F22E2E">
      <w:pPr>
        <w:numPr>
          <w:ilvl w:val="0"/>
          <w:numId w:val="11"/>
        </w:numPr>
        <w:tabs>
          <w:tab w:val="clear" w:pos="360"/>
          <w:tab w:val="clear" w:pos="720"/>
          <w:tab w:val="clear" w:pos="1080"/>
          <w:tab w:val="clear" w:pos="1440"/>
        </w:tabs>
        <w:ind w:left="1080"/>
        <w:rPr>
          <w:bCs/>
        </w:rPr>
      </w:pPr>
      <w:r>
        <w:rPr>
          <w:bCs/>
        </w:rPr>
        <w:t xml:space="preserve">PHA </w:t>
      </w:r>
      <w:r w:rsidR="00B6411D">
        <w:rPr>
          <w:bCs/>
        </w:rPr>
        <w:t>staff needs</w:t>
      </w:r>
      <w:r>
        <w:rPr>
          <w:bCs/>
        </w:rPr>
        <w:t xml:space="preserve"> guidance about how to handle </w:t>
      </w:r>
      <w:r w:rsidR="006869BD">
        <w:rPr>
          <w:bCs/>
        </w:rPr>
        <w:t xml:space="preserve">the </w:t>
      </w:r>
      <w:r>
        <w:rPr>
          <w:bCs/>
        </w:rPr>
        <w:t>situation when there is a dispute about who should benefit from the dependent deduction.</w:t>
      </w:r>
      <w:r w:rsidR="00955688">
        <w:rPr>
          <w:bCs/>
        </w:rPr>
        <w:t xml:space="preserve"> </w:t>
      </w:r>
      <w:r w:rsidR="006869BD">
        <w:rPr>
          <w:bCs/>
        </w:rPr>
        <w:t>The model</w:t>
      </w:r>
      <w:r w:rsidR="00955688">
        <w:rPr>
          <w:bCs/>
        </w:rPr>
        <w:t xml:space="preserve"> policy provides that guidance.</w:t>
      </w:r>
    </w:p>
    <w:p w14:paraId="6E240050" w14:textId="77777777" w:rsidR="002030C9" w:rsidRPr="00656511" w:rsidRDefault="002030C9" w:rsidP="00F22E2E">
      <w:pPr>
        <w:numPr>
          <w:ilvl w:val="0"/>
          <w:numId w:val="11"/>
        </w:numPr>
        <w:tabs>
          <w:tab w:val="clear" w:pos="360"/>
          <w:tab w:val="clear" w:pos="720"/>
          <w:tab w:val="clear" w:pos="1080"/>
          <w:tab w:val="clear" w:pos="1440"/>
        </w:tabs>
        <w:ind w:left="1080"/>
      </w:pPr>
      <w:r>
        <w:t xml:space="preserve">This policy is also </w:t>
      </w:r>
      <w:r w:rsidRPr="002B7455">
        <w:rPr>
          <w:bCs/>
        </w:rPr>
        <w:t>contained</w:t>
      </w:r>
      <w:r>
        <w:t xml:space="preserve"> in Section </w:t>
      </w:r>
      <w:r w:rsidRPr="00FE056C">
        <w:t>3-I.L.</w:t>
      </w:r>
      <w:r>
        <w:t>,</w:t>
      </w:r>
      <w:r w:rsidRPr="00FE056C">
        <w:t xml:space="preserve"> </w:t>
      </w:r>
      <w:r>
        <w:t>Absent Family Members. If changes are made to the policy here, they must also be made in Chapter 3.</w:t>
      </w:r>
    </w:p>
    <w:p w14:paraId="762CFBEA" w14:textId="77777777" w:rsidR="007E6B5E" w:rsidRPr="00DD16ED" w:rsidRDefault="0044454A" w:rsidP="0044454A">
      <w:pPr>
        <w:tabs>
          <w:tab w:val="clear" w:pos="360"/>
          <w:tab w:val="clear" w:pos="1080"/>
          <w:tab w:val="clear" w:pos="1440"/>
        </w:tabs>
        <w:ind w:left="1800" w:hanging="720"/>
        <w:rPr>
          <w:i/>
          <w:u w:val="single"/>
        </w:rPr>
      </w:pPr>
      <w:r w:rsidRPr="00831022">
        <w:rPr>
          <w:sz w:val="44"/>
          <w:szCs w:val="44"/>
        </w:rPr>
        <w:sym w:font="Wingdings" w:char="F0A8"/>
      </w:r>
      <w:r w:rsidR="007E6B5E">
        <w:tab/>
      </w:r>
      <w:r w:rsidR="007E6B5E" w:rsidRPr="00DD16ED">
        <w:rPr>
          <w:i/>
          <w:u w:val="single"/>
        </w:rPr>
        <w:t>Option 1</w:t>
      </w:r>
      <w:r w:rsidR="0042757A" w:rsidRPr="00DD16ED">
        <w:rPr>
          <w:i/>
        </w:rPr>
        <w:t>:</w:t>
      </w:r>
      <w:r w:rsidR="003A7393" w:rsidRPr="00DD16ED">
        <w:rPr>
          <w:i/>
        </w:rPr>
        <w:t xml:space="preserve"> </w:t>
      </w:r>
      <w:r w:rsidR="007E6B5E" w:rsidRPr="00DD16ED">
        <w:rPr>
          <w:i/>
        </w:rPr>
        <w:t xml:space="preserve">Use the model </w:t>
      </w:r>
      <w:r w:rsidR="00DF674E">
        <w:rPr>
          <w:i/>
        </w:rPr>
        <w:t>ACOP</w:t>
      </w:r>
      <w:r w:rsidR="00DF674E" w:rsidRPr="00DD16ED">
        <w:rPr>
          <w:i/>
        </w:rPr>
        <w:t xml:space="preserve"> </w:t>
      </w:r>
      <w:r w:rsidR="007E6B5E" w:rsidRPr="00DD16ED">
        <w:rPr>
          <w:i/>
        </w:rPr>
        <w:t xml:space="preserve">language shown below. No changes to the model </w:t>
      </w:r>
      <w:r w:rsidR="00DF674E">
        <w:rPr>
          <w:i/>
        </w:rPr>
        <w:t>ACOP</w:t>
      </w:r>
      <w:r w:rsidR="00DF674E" w:rsidRPr="00DD16ED">
        <w:rPr>
          <w:i/>
        </w:rPr>
        <w:t xml:space="preserve"> </w:t>
      </w:r>
      <w:r w:rsidR="007E6B5E" w:rsidRPr="00DD16ED">
        <w:rPr>
          <w:i/>
        </w:rPr>
        <w:t>are needed.</w:t>
      </w:r>
    </w:p>
    <w:p w14:paraId="36C92DC7" w14:textId="77777777" w:rsidR="002030C9" w:rsidRDefault="002030C9" w:rsidP="0044454A">
      <w:pPr>
        <w:tabs>
          <w:tab w:val="clear" w:pos="360"/>
          <w:tab w:val="clear" w:pos="1080"/>
          <w:tab w:val="clear" w:pos="1440"/>
        </w:tabs>
        <w:ind w:left="1800"/>
      </w:pPr>
      <w:r>
        <w:t>Dependents</w:t>
      </w:r>
      <w:r w:rsidRPr="00694D3D">
        <w:t xml:space="preserve"> that are subject to a joint custody </w:t>
      </w:r>
      <w:r>
        <w:t>arrangement</w:t>
      </w:r>
      <w:r w:rsidRPr="00694D3D">
        <w:t xml:space="preserve"> will be considered a member of the family, if they live with the applicant or </w:t>
      </w:r>
      <w:r>
        <w:t>participant</w:t>
      </w:r>
      <w:r w:rsidRPr="00694D3D">
        <w:t xml:space="preserve"> family </w:t>
      </w:r>
      <w:r>
        <w:t>50 percent or more of the time</w:t>
      </w:r>
      <w:r w:rsidRPr="00694D3D">
        <w:t>.</w:t>
      </w:r>
    </w:p>
    <w:p w14:paraId="5EEE092D" w14:textId="77777777" w:rsidR="007E6B5E" w:rsidRDefault="002030C9" w:rsidP="0044454A">
      <w:pPr>
        <w:tabs>
          <w:tab w:val="clear" w:pos="360"/>
          <w:tab w:val="clear" w:pos="1080"/>
          <w:tab w:val="clear" w:pos="1440"/>
        </w:tabs>
        <w:ind w:left="1800"/>
      </w:pPr>
      <w:r w:rsidRPr="00215839">
        <w:t xml:space="preserve">When more than one </w:t>
      </w:r>
      <w:r>
        <w:t xml:space="preserve">applicant or assisted </w:t>
      </w:r>
      <w:r w:rsidRPr="00215839">
        <w:t>family</w:t>
      </w:r>
      <w:r>
        <w:t xml:space="preserve"> (regardless of program) are</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 xml:space="preserve">based on available documents such as court orders, an IRS </w:t>
      </w:r>
      <w:r w:rsidR="00E87790">
        <w:t xml:space="preserve">income tax </w:t>
      </w:r>
      <w:r>
        <w:t>return showing which family has claimed the child for income tax purposes</w:t>
      </w:r>
      <w:r w:rsidR="00E87790">
        <w:t>, school records, or other credible documentation</w:t>
      </w:r>
      <w:r w:rsidR="007E6B5E">
        <w:t>.</w:t>
      </w:r>
    </w:p>
    <w:p w14:paraId="6CE2F40A" w14:textId="77777777" w:rsidR="007E6B5E" w:rsidRPr="00DD16ED" w:rsidRDefault="0044454A" w:rsidP="0044454A">
      <w:pPr>
        <w:tabs>
          <w:tab w:val="clear" w:pos="360"/>
          <w:tab w:val="clear" w:pos="1080"/>
          <w:tab w:val="clear" w:pos="1440"/>
        </w:tabs>
        <w:ind w:left="1800" w:hanging="720"/>
        <w:rPr>
          <w:i/>
          <w:iCs/>
        </w:rPr>
      </w:pPr>
      <w:r w:rsidRPr="00831022">
        <w:rPr>
          <w:sz w:val="44"/>
          <w:szCs w:val="44"/>
        </w:rPr>
        <w:sym w:font="Wingdings" w:char="F0A8"/>
      </w:r>
      <w:r w:rsidR="007E6B5E">
        <w:tab/>
      </w:r>
      <w:r w:rsidR="0042757A" w:rsidRPr="00DD16ED">
        <w:rPr>
          <w:i/>
          <w:iCs/>
          <w:u w:val="single"/>
        </w:rPr>
        <w:t>Option 2</w:t>
      </w:r>
      <w:r w:rsidR="0042757A" w:rsidRPr="00DD16ED">
        <w:rPr>
          <w:i/>
          <w:iCs/>
        </w:rPr>
        <w:t>:</w:t>
      </w:r>
      <w:r w:rsidR="007E6B5E" w:rsidRPr="00DD16ED">
        <w:rPr>
          <w:i/>
          <w:iCs/>
        </w:rPr>
        <w:t xml:space="preserve"> </w:t>
      </w:r>
      <w:r w:rsidR="002030C9" w:rsidRPr="00DD16ED">
        <w:rPr>
          <w:i/>
        </w:rPr>
        <w:t xml:space="preserve">Use another PHA-established policy. Edit the model </w:t>
      </w:r>
      <w:r w:rsidR="002030C9">
        <w:rPr>
          <w:i/>
        </w:rPr>
        <w:t>ACOP</w:t>
      </w:r>
      <w:r w:rsidR="002030C9" w:rsidRPr="00DD16ED">
        <w:rPr>
          <w:i/>
        </w:rPr>
        <w:t xml:space="preserve"> language or delete it and insert the PHA</w:t>
      </w:r>
      <w:r w:rsidR="002030C9">
        <w:rPr>
          <w:i/>
        </w:rPr>
        <w:t>’</w:t>
      </w:r>
      <w:r w:rsidR="002030C9" w:rsidRPr="00DD16ED">
        <w:rPr>
          <w:i/>
        </w:rPr>
        <w:t>s policy</w:t>
      </w:r>
      <w:r w:rsidR="002030C9">
        <w:rPr>
          <w:i/>
          <w:iCs/>
        </w:rPr>
        <w:t>.</w:t>
      </w:r>
    </w:p>
    <w:p w14:paraId="59B904AA" w14:textId="77777777" w:rsidR="007E6B5E" w:rsidRDefault="002030C9" w:rsidP="0044454A">
      <w:pPr>
        <w:tabs>
          <w:tab w:val="clear" w:pos="360"/>
          <w:tab w:val="clear" w:pos="1080"/>
          <w:tab w:val="clear" w:pos="1440"/>
        </w:tabs>
        <w:rPr>
          <w:b/>
        </w:rPr>
      </w:pPr>
      <w:r>
        <w:rPr>
          <w:b/>
        </w:rPr>
        <w:br w:type="page"/>
      </w:r>
      <w:r w:rsidR="007E6B5E">
        <w:rPr>
          <w:b/>
        </w:rPr>
        <w:lastRenderedPageBreak/>
        <w:t>Caretakers for a Child</w:t>
      </w:r>
    </w:p>
    <w:p w14:paraId="29F4D04A" w14:textId="77777777" w:rsidR="007E6B5E" w:rsidRDefault="007E6B5E" w:rsidP="0044454A">
      <w:pPr>
        <w:tabs>
          <w:tab w:val="clear" w:pos="360"/>
          <w:tab w:val="clear" w:pos="1080"/>
          <w:tab w:val="clear" w:pos="1440"/>
        </w:tabs>
      </w:pPr>
      <w:r>
        <w:t xml:space="preserve">This policy is intended to address those relatively rare and temporary circumstances in which children remain in a unit without </w:t>
      </w:r>
      <w:r w:rsidR="0012088C">
        <w:t>a parent</w:t>
      </w:r>
      <w:r>
        <w:t xml:space="preserve"> or designated guardian. This might happen in the case of the death of the </w:t>
      </w:r>
      <w:r w:rsidRPr="0044454A">
        <w:rPr>
          <w:bCs/>
        </w:rPr>
        <w:t>parent</w:t>
      </w:r>
      <w:r>
        <w:t>. In such circumstances</w:t>
      </w:r>
      <w:r w:rsidR="0012088C">
        <w:t>,</w:t>
      </w:r>
      <w:r>
        <w:t xml:space="preserve"> the care arrangements for the c</w:t>
      </w:r>
      <w:r w:rsidR="0012088C">
        <w:t>hild may be formal or informal.</w:t>
      </w:r>
    </w:p>
    <w:p w14:paraId="2FE77B41" w14:textId="77777777" w:rsidR="00EA2B63" w:rsidRPr="0044454A" w:rsidRDefault="00EA2B63" w:rsidP="00EA2B63">
      <w:pPr>
        <w:tabs>
          <w:tab w:val="clear" w:pos="360"/>
          <w:tab w:val="clear" w:pos="1080"/>
          <w:tab w:val="clear" w:pos="1440"/>
        </w:tabs>
        <w:ind w:left="720" w:hanging="720"/>
        <w:rPr>
          <w:b/>
        </w:rPr>
      </w:pPr>
      <w:r>
        <w:rPr>
          <w:b/>
          <w:bCs/>
          <w:sz w:val="44"/>
        </w:rPr>
        <w:sym w:font="Wingdings 2" w:char="F052"/>
      </w:r>
      <w:r>
        <w:rPr>
          <w:b/>
          <w:bCs/>
          <w:sz w:val="44"/>
        </w:rPr>
        <w:tab/>
      </w:r>
      <w:r w:rsidRPr="0044454A">
        <w:rPr>
          <w:b/>
          <w:u w:val="single"/>
        </w:rPr>
        <w:t>Decision Point</w:t>
      </w:r>
      <w:r w:rsidRPr="0044454A">
        <w:rPr>
          <w:b/>
        </w:rPr>
        <w:t xml:space="preserve">: How will the PHA determine whether a caretaker is a family member? </w:t>
      </w:r>
    </w:p>
    <w:p w14:paraId="5E703451" w14:textId="77777777" w:rsidR="007E6B5E" w:rsidRDefault="007E6B5E" w:rsidP="0044454A">
      <w:pPr>
        <w:tabs>
          <w:tab w:val="clear" w:pos="360"/>
          <w:tab w:val="clear" w:pos="1080"/>
          <w:tab w:val="clear" w:pos="1440"/>
        </w:tabs>
        <w:ind w:left="720"/>
      </w:pPr>
      <w:r w:rsidRPr="009216AB">
        <w:rPr>
          <w:u w:val="single"/>
        </w:rPr>
        <w:t xml:space="preserve">Things to </w:t>
      </w:r>
      <w:r w:rsidR="0012088C">
        <w:rPr>
          <w:u w:val="single"/>
        </w:rPr>
        <w:t>C</w:t>
      </w:r>
      <w:r w:rsidRPr="009216AB">
        <w:rPr>
          <w:u w:val="single"/>
        </w:rPr>
        <w:t>onsider</w:t>
      </w:r>
    </w:p>
    <w:p w14:paraId="1194011D" w14:textId="77777777" w:rsidR="007E6B5E" w:rsidRDefault="007E6B5E" w:rsidP="00F22E2E">
      <w:pPr>
        <w:numPr>
          <w:ilvl w:val="0"/>
          <w:numId w:val="11"/>
        </w:numPr>
        <w:tabs>
          <w:tab w:val="clear" w:pos="360"/>
          <w:tab w:val="clear" w:pos="720"/>
          <w:tab w:val="clear" w:pos="1080"/>
          <w:tab w:val="clear" w:pos="1440"/>
        </w:tabs>
        <w:ind w:left="1080"/>
      </w:pPr>
      <w:r>
        <w:t xml:space="preserve">The model </w:t>
      </w:r>
      <w:r w:rsidR="007E69D8">
        <w:t xml:space="preserve">ACOP </w:t>
      </w:r>
      <w:r w:rsidRPr="0044454A">
        <w:rPr>
          <w:bCs/>
        </w:rPr>
        <w:t>makes</w:t>
      </w:r>
      <w:r>
        <w:t xml:space="preserve"> a distinction between an official caretaker (designated by a public agency) and an informal one (friend or relative).</w:t>
      </w:r>
    </w:p>
    <w:p w14:paraId="75FB6869" w14:textId="77777777" w:rsidR="007E6B5E" w:rsidRDefault="007E6B5E" w:rsidP="00F22E2E">
      <w:pPr>
        <w:numPr>
          <w:ilvl w:val="0"/>
          <w:numId w:val="11"/>
        </w:numPr>
        <w:tabs>
          <w:tab w:val="clear" w:pos="360"/>
          <w:tab w:val="clear" w:pos="720"/>
          <w:tab w:val="clear" w:pos="1080"/>
          <w:tab w:val="clear" w:pos="1440"/>
        </w:tabs>
        <w:ind w:left="1080"/>
      </w:pPr>
      <w:r>
        <w:t>The PHA must address whether and when a caretaker becomes a family member.</w:t>
      </w:r>
    </w:p>
    <w:p w14:paraId="48E16ACC" w14:textId="77777777" w:rsidR="003A7393" w:rsidRDefault="007E6B5E" w:rsidP="00F22E2E">
      <w:pPr>
        <w:numPr>
          <w:ilvl w:val="0"/>
          <w:numId w:val="11"/>
        </w:numPr>
        <w:tabs>
          <w:tab w:val="clear" w:pos="360"/>
          <w:tab w:val="clear" w:pos="720"/>
          <w:tab w:val="clear" w:pos="1080"/>
          <w:tab w:val="clear" w:pos="1440"/>
        </w:tabs>
        <w:ind w:left="1080"/>
      </w:pPr>
      <w:r>
        <w:t xml:space="preserve">The PHA must address how the income of the new guardian will be handled and at what point entitlement to the </w:t>
      </w:r>
      <w:r w:rsidR="007E69D8">
        <w:t xml:space="preserve">lease </w:t>
      </w:r>
      <w:r>
        <w:t>transfers to the caretaker.</w:t>
      </w:r>
    </w:p>
    <w:p w14:paraId="0ACAE842" w14:textId="77777777" w:rsidR="007E6B5E" w:rsidRPr="00DD16ED" w:rsidRDefault="0044454A" w:rsidP="0044454A">
      <w:pPr>
        <w:tabs>
          <w:tab w:val="clear" w:pos="360"/>
          <w:tab w:val="clear" w:pos="1080"/>
          <w:tab w:val="clear" w:pos="1440"/>
        </w:tabs>
        <w:ind w:left="1800" w:hanging="720"/>
        <w:rPr>
          <w:i/>
          <w:u w:val="single"/>
        </w:rPr>
      </w:pPr>
      <w:r w:rsidRPr="00831022">
        <w:rPr>
          <w:sz w:val="44"/>
          <w:szCs w:val="44"/>
        </w:rPr>
        <w:sym w:font="Wingdings" w:char="F0A8"/>
      </w:r>
      <w:r w:rsidR="007E6B5E">
        <w:tab/>
      </w:r>
      <w:r w:rsidR="00401CE8" w:rsidRPr="00DD16ED">
        <w:rPr>
          <w:i/>
          <w:u w:val="single"/>
        </w:rPr>
        <w:t>Option 1</w:t>
      </w:r>
      <w:r w:rsidR="00401CE8" w:rsidRPr="00DD16ED">
        <w:rPr>
          <w:i/>
        </w:rPr>
        <w:t xml:space="preserve">: </w:t>
      </w:r>
      <w:r w:rsidR="007E6B5E" w:rsidRPr="00DD16ED">
        <w:rPr>
          <w:i/>
        </w:rPr>
        <w:t xml:space="preserve">Use the model </w:t>
      </w:r>
      <w:r w:rsidR="007E69D8">
        <w:rPr>
          <w:i/>
        </w:rPr>
        <w:t>ACOP</w:t>
      </w:r>
      <w:r w:rsidR="007E69D8" w:rsidRPr="00DD16ED">
        <w:rPr>
          <w:i/>
        </w:rPr>
        <w:t xml:space="preserve"> </w:t>
      </w:r>
      <w:r w:rsidR="007E6B5E" w:rsidRPr="00DD16ED">
        <w:rPr>
          <w:i/>
        </w:rPr>
        <w:t xml:space="preserve">language shown below. No changes to the model </w:t>
      </w:r>
      <w:r w:rsidR="007E69D8">
        <w:rPr>
          <w:i/>
        </w:rPr>
        <w:t>ACOP</w:t>
      </w:r>
      <w:r w:rsidR="007E69D8" w:rsidRPr="00DD16ED">
        <w:rPr>
          <w:i/>
        </w:rPr>
        <w:t xml:space="preserve"> </w:t>
      </w:r>
      <w:r w:rsidR="007E6B5E" w:rsidRPr="00DD16ED">
        <w:rPr>
          <w:i/>
        </w:rPr>
        <w:t>are needed.</w:t>
      </w:r>
    </w:p>
    <w:p w14:paraId="253CDEC8" w14:textId="77777777" w:rsidR="007E6B5E" w:rsidRDefault="003E1F42" w:rsidP="0044454A">
      <w:pPr>
        <w:tabs>
          <w:tab w:val="clear" w:pos="360"/>
          <w:tab w:val="clear" w:pos="1080"/>
          <w:tab w:val="clear" w:pos="1440"/>
        </w:tabs>
        <w:ind w:left="1800"/>
      </w:pPr>
      <w:r>
        <w:t xml:space="preserve">The approval of a caretaker is at the PHA’s discretion and subject to the PHA’s screening criteria. </w:t>
      </w:r>
      <w:r w:rsidR="007E6B5E">
        <w:t xml:space="preserve">If neither a parent nor a designated guardian remains in a household, the PHA </w:t>
      </w:r>
      <w:r w:rsidR="0044454A">
        <w:t>will take the following actions:</w:t>
      </w:r>
    </w:p>
    <w:p w14:paraId="2B3B57FA" w14:textId="77777777" w:rsidR="00C615CC" w:rsidRDefault="00C615CC" w:rsidP="0044454A">
      <w:pPr>
        <w:tabs>
          <w:tab w:val="clear" w:pos="360"/>
          <w:tab w:val="clear" w:pos="1080"/>
          <w:tab w:val="clear" w:pos="1440"/>
        </w:tabs>
        <w:ind w:left="2520"/>
      </w:pPr>
      <w:r>
        <w:t>If a responsible agency has determined that another adult is to be brought into the unit to care for</w:t>
      </w:r>
      <w:r w:rsidR="009D3CFF">
        <w:t xml:space="preserve"> </w:t>
      </w:r>
      <w:r>
        <w:t xml:space="preserve"> a child for an indefinite period, the designated caretaker will not be considered a family member until a determination of custody or legal guardianship is made.</w:t>
      </w:r>
    </w:p>
    <w:p w14:paraId="1EAAE9F0" w14:textId="77777777" w:rsidR="00C615CC" w:rsidRDefault="00C615CC" w:rsidP="0044454A">
      <w:pPr>
        <w:tabs>
          <w:tab w:val="clear" w:pos="360"/>
          <w:tab w:val="clear" w:pos="1080"/>
          <w:tab w:val="clear" w:pos="1440"/>
        </w:tabs>
        <w:ind w:left="2520"/>
        <w:rPr>
          <w:rFonts w:ascii="Arial" w:hAnsi="Arial" w:cs="Arial"/>
          <w:sz w:val="20"/>
          <w:szCs w:val="20"/>
          <w:shd w:val="clear" w:color="auto" w:fill="FFFFFF"/>
        </w:rPr>
      </w:pPr>
      <w:r>
        <w:t>If a caretaker has assumed responsibility for a child without the involvement of a responsible agency or formal assignment of custody or legal guardianship, the caretaker will be treated as a visitor for 90 days. After the 90 days has elapsed, the caretaker will be considered a family member unless information is provided that would confirm that the caretaker</w:t>
      </w:r>
      <w:r w:rsidRPr="000158E6">
        <w:t>’</w:t>
      </w:r>
      <w:r>
        <w:t>s role is temporary. In such cases the PHA will extend the caretaker</w:t>
      </w:r>
      <w:r w:rsidRPr="000158E6">
        <w:t>’</w:t>
      </w:r>
      <w:r>
        <w:t xml:space="preserve">s status as an eligible visitor. </w:t>
      </w:r>
    </w:p>
    <w:p w14:paraId="1DDD670B" w14:textId="77777777" w:rsidR="00C615CC" w:rsidRDefault="00C615CC" w:rsidP="0044454A">
      <w:pPr>
        <w:tabs>
          <w:tab w:val="clear" w:pos="360"/>
          <w:tab w:val="clear" w:pos="1080"/>
          <w:tab w:val="clear" w:pos="1440"/>
        </w:tabs>
        <w:ind w:left="2520"/>
      </w:pPr>
      <w:r>
        <w:t xml:space="preserve">At any time that custody or guardianship legally has been awarded to a caretaker, the </w:t>
      </w:r>
      <w:r w:rsidR="007E69D8">
        <w:t>lease</w:t>
      </w:r>
      <w:r>
        <w:t xml:space="preserve"> will be transferred to the caretaker</w:t>
      </w:r>
      <w:r w:rsidR="007E69D8">
        <w:t>, as head of household</w:t>
      </w:r>
      <w:r>
        <w:t>.</w:t>
      </w:r>
    </w:p>
    <w:p w14:paraId="51C6D614" w14:textId="77777777" w:rsidR="00C615CC" w:rsidRDefault="00C615CC" w:rsidP="0044454A">
      <w:pPr>
        <w:tabs>
          <w:tab w:val="clear" w:pos="360"/>
          <w:tab w:val="clear" w:pos="1080"/>
          <w:tab w:val="clear" w:pos="1440"/>
        </w:tabs>
        <w:ind w:left="2520"/>
      </w:pPr>
      <w:r>
        <w:t>During any period that a caretaker is considered a visitor, the income of the caretaker is not counted in annual income and the caretaker does not qualify the family for any deductions from income.</w:t>
      </w:r>
    </w:p>
    <w:p w14:paraId="540FA93D" w14:textId="77777777" w:rsidR="003A7393" w:rsidRPr="00DD16ED" w:rsidRDefault="0044454A" w:rsidP="0044454A">
      <w:pPr>
        <w:tabs>
          <w:tab w:val="clear" w:pos="360"/>
          <w:tab w:val="clear" w:pos="1080"/>
          <w:tab w:val="clear" w:pos="1440"/>
        </w:tabs>
        <w:ind w:left="1800" w:hanging="720"/>
        <w:rPr>
          <w:i/>
        </w:rPr>
      </w:pPr>
      <w:r w:rsidRPr="00831022">
        <w:rPr>
          <w:sz w:val="44"/>
          <w:szCs w:val="44"/>
        </w:rPr>
        <w:sym w:font="Wingdings" w:char="F0A8"/>
      </w:r>
      <w:r w:rsidR="007E6B5E">
        <w:rPr>
          <w:i/>
        </w:rPr>
        <w:tab/>
      </w:r>
      <w:r w:rsidR="00401CE8" w:rsidRPr="00DD16ED">
        <w:rPr>
          <w:i/>
          <w:u w:val="single"/>
        </w:rPr>
        <w:t>Option 2</w:t>
      </w:r>
      <w:r w:rsidR="00401CE8" w:rsidRPr="00DD16ED">
        <w:rPr>
          <w:i/>
        </w:rPr>
        <w:t xml:space="preserve">: </w:t>
      </w:r>
      <w:r w:rsidR="007E6B5E" w:rsidRPr="00DD16ED">
        <w:rPr>
          <w:i/>
        </w:rPr>
        <w:t xml:space="preserve">Use PHA-established policy. Edit the model </w:t>
      </w:r>
      <w:r w:rsidR="007E69D8">
        <w:rPr>
          <w:i/>
        </w:rPr>
        <w:t>ACOP</w:t>
      </w:r>
      <w:r w:rsidR="007E69D8" w:rsidRPr="00DD16ED">
        <w:rPr>
          <w:i/>
        </w:rPr>
        <w:t xml:space="preserve"> </w:t>
      </w:r>
      <w:r w:rsidR="007E6B5E" w:rsidRPr="00DD16ED">
        <w:rPr>
          <w:i/>
        </w:rPr>
        <w:t>language or delete it and insert the PHA</w:t>
      </w:r>
      <w:r w:rsidR="008E4F8C">
        <w:rPr>
          <w:i/>
        </w:rPr>
        <w:t>’</w:t>
      </w:r>
      <w:r w:rsidR="007E6B5E" w:rsidRPr="00DD16ED">
        <w:rPr>
          <w:i/>
        </w:rPr>
        <w:t>s policy.</w:t>
      </w:r>
    </w:p>
    <w:p w14:paraId="77DC592E" w14:textId="77777777" w:rsidR="007E6B5E" w:rsidRDefault="00401CE8" w:rsidP="0044454A">
      <w:pPr>
        <w:tabs>
          <w:tab w:val="clear" w:pos="360"/>
          <w:tab w:val="clear" w:pos="1080"/>
          <w:tab w:val="clear" w:pos="1440"/>
        </w:tabs>
        <w:spacing w:before="240"/>
        <w:rPr>
          <w:b/>
        </w:rPr>
      </w:pPr>
      <w:r w:rsidRPr="00401CE8">
        <w:rPr>
          <w:b/>
        </w:rPr>
        <w:br w:type="page"/>
      </w:r>
      <w:r w:rsidR="00DB50BA">
        <w:rPr>
          <w:b/>
        </w:rPr>
        <w:lastRenderedPageBreak/>
        <w:t xml:space="preserve">6-I.C. </w:t>
      </w:r>
      <w:r w:rsidR="007E6B5E">
        <w:rPr>
          <w:b/>
        </w:rPr>
        <w:t>ANTICIPATING ANNUAL INCOME</w:t>
      </w:r>
    </w:p>
    <w:p w14:paraId="5B56399D" w14:textId="77777777" w:rsidR="00A53A9F" w:rsidRDefault="007E6B5E">
      <w:pPr>
        <w:tabs>
          <w:tab w:val="clear" w:pos="360"/>
          <w:tab w:val="clear" w:pos="1080"/>
          <w:tab w:val="clear" w:pos="1440"/>
        </w:tabs>
        <w:overflowPunct w:val="0"/>
        <w:autoSpaceDE w:val="0"/>
        <w:autoSpaceDN w:val="0"/>
        <w:adjustRightInd w:val="0"/>
        <w:textAlignment w:val="baseline"/>
      </w:pPr>
      <w:r>
        <w:t xml:space="preserve">The PHA is required to count all income </w:t>
      </w:r>
      <w:r w:rsidR="00C30FFA">
        <w:t>“</w:t>
      </w:r>
      <w:r>
        <w:t>anticipated to be received from a source outside the family during the 12-month period following admission or annual reexamination effective date</w:t>
      </w:r>
      <w:r w:rsidR="00C30FFA">
        <w:t>”</w:t>
      </w:r>
      <w:r w:rsidR="00A53A9F">
        <w:t xml:space="preserve"> [24 CFR 5.609(a)(2)].</w:t>
      </w:r>
    </w:p>
    <w:p w14:paraId="15ED1846" w14:textId="77777777" w:rsidR="00A53A9F" w:rsidRPr="00A53A9F" w:rsidRDefault="00A53A9F">
      <w:pPr>
        <w:tabs>
          <w:tab w:val="clear" w:pos="360"/>
          <w:tab w:val="clear" w:pos="1080"/>
          <w:tab w:val="clear" w:pos="1440"/>
        </w:tabs>
        <w:overflowPunct w:val="0"/>
        <w:autoSpaceDE w:val="0"/>
        <w:autoSpaceDN w:val="0"/>
        <w:adjustRightInd w:val="0"/>
        <w:textAlignment w:val="baseline"/>
        <w:rPr>
          <w:b/>
        </w:rPr>
      </w:pPr>
      <w:r>
        <w:rPr>
          <w:b/>
        </w:rPr>
        <w:t>Basis of Annual Income Projection</w:t>
      </w:r>
    </w:p>
    <w:p w14:paraId="43C8FFE9" w14:textId="77777777" w:rsidR="007E6B5E" w:rsidRDefault="007E6B5E">
      <w:pPr>
        <w:tabs>
          <w:tab w:val="clear" w:pos="360"/>
          <w:tab w:val="clear" w:pos="1080"/>
          <w:tab w:val="clear" w:pos="1440"/>
        </w:tabs>
        <w:overflowPunct w:val="0"/>
        <w:autoSpaceDE w:val="0"/>
        <w:autoSpaceDN w:val="0"/>
        <w:adjustRightInd w:val="0"/>
        <w:textAlignment w:val="baseline"/>
      </w:pPr>
      <w:r>
        <w:t xml:space="preserve">The PHA generally will use current circumstances to determine anticipated income for the coming 12-month period. However, </w:t>
      </w:r>
      <w:r w:rsidR="00DB50BA">
        <w:t>under</w:t>
      </w:r>
      <w:r>
        <w:t xml:space="preserve"> certain </w:t>
      </w:r>
      <w:r w:rsidR="00DB50BA">
        <w:t>conditions</w:t>
      </w:r>
      <w:r>
        <w:t>, HUD authorizes the PHA to use other than current circ</w:t>
      </w:r>
      <w:r w:rsidR="00DB50BA">
        <w:t>umstances to anticipate income.</w:t>
      </w:r>
    </w:p>
    <w:p w14:paraId="110E5641" w14:textId="77777777" w:rsidR="00EA2B63" w:rsidRPr="00DF276E" w:rsidRDefault="00EA2B63" w:rsidP="00EA2B63">
      <w:pPr>
        <w:tabs>
          <w:tab w:val="clear" w:pos="360"/>
          <w:tab w:val="clear" w:pos="1080"/>
          <w:tab w:val="clear" w:pos="1440"/>
        </w:tabs>
        <w:ind w:left="720" w:hanging="720"/>
        <w:rPr>
          <w:b/>
        </w:rPr>
      </w:pPr>
      <w:r>
        <w:rPr>
          <w:b/>
          <w:bCs/>
          <w:sz w:val="44"/>
        </w:rPr>
        <w:sym w:font="Wingdings 2" w:char="F052"/>
      </w:r>
      <w:r>
        <w:rPr>
          <w:b/>
          <w:bCs/>
          <w:sz w:val="44"/>
        </w:rPr>
        <w:tab/>
      </w:r>
      <w:r w:rsidRPr="00DF276E">
        <w:rPr>
          <w:b/>
          <w:u w:val="single"/>
        </w:rPr>
        <w:t>Decision Point</w:t>
      </w:r>
      <w:r w:rsidRPr="00DF276E">
        <w:rPr>
          <w:b/>
        </w:rPr>
        <w:t xml:space="preserve">: How will the PHA anticipate annual income if current circumstances are not the best indicator of expected future income? </w:t>
      </w:r>
    </w:p>
    <w:p w14:paraId="6E0FAF76" w14:textId="77777777" w:rsidR="007E6B5E" w:rsidRDefault="007E6B5E" w:rsidP="009A667A">
      <w:pPr>
        <w:tabs>
          <w:tab w:val="clear" w:pos="360"/>
          <w:tab w:val="clear" w:pos="1080"/>
          <w:tab w:val="clear" w:pos="1440"/>
        </w:tabs>
        <w:ind w:left="720"/>
        <w:rPr>
          <w:u w:val="single"/>
        </w:rPr>
      </w:pPr>
      <w:r>
        <w:rPr>
          <w:u w:val="single"/>
        </w:rPr>
        <w:t>Things to Consider</w:t>
      </w:r>
    </w:p>
    <w:p w14:paraId="6ACB3661" w14:textId="77777777" w:rsidR="00B91317" w:rsidRDefault="007E6B5E" w:rsidP="00F22E2E">
      <w:pPr>
        <w:numPr>
          <w:ilvl w:val="0"/>
          <w:numId w:val="11"/>
        </w:numPr>
        <w:tabs>
          <w:tab w:val="clear" w:pos="360"/>
          <w:tab w:val="clear" w:pos="720"/>
          <w:tab w:val="clear" w:pos="1080"/>
          <w:tab w:val="clear" w:pos="1440"/>
        </w:tabs>
        <w:ind w:left="1080"/>
      </w:pPr>
      <w:r>
        <w:t xml:space="preserve">The PHA must have a policy that determines </w:t>
      </w:r>
      <w:r w:rsidR="00DB50BA">
        <w:t>under what conditions</w:t>
      </w:r>
      <w:r>
        <w:t xml:space="preserve"> current </w:t>
      </w:r>
      <w:r w:rsidR="00DB50BA">
        <w:t>circumstances</w:t>
      </w:r>
      <w:r>
        <w:t xml:space="preserve"> will </w:t>
      </w:r>
      <w:r w:rsidR="00DB50BA">
        <w:t xml:space="preserve">not </w:t>
      </w:r>
      <w:r>
        <w:t>be used.</w:t>
      </w:r>
      <w:r w:rsidR="003A7393">
        <w:t xml:space="preserve"> </w:t>
      </w:r>
      <w:r>
        <w:t xml:space="preserve">The purpose of this </w:t>
      </w:r>
      <w:r w:rsidR="00DB50BA">
        <w:t>policy</w:t>
      </w:r>
      <w:r>
        <w:t xml:space="preserve"> is to help staff and families understand both when another method would be appropriate and what the</w:t>
      </w:r>
      <w:r w:rsidR="00DB50BA">
        <w:t xml:space="preserve"> alternative approach would be.</w:t>
      </w:r>
    </w:p>
    <w:p w14:paraId="10F21277" w14:textId="77777777" w:rsidR="00C03080" w:rsidRDefault="00C03080" w:rsidP="00F22E2E">
      <w:pPr>
        <w:numPr>
          <w:ilvl w:val="0"/>
          <w:numId w:val="11"/>
        </w:numPr>
        <w:tabs>
          <w:tab w:val="clear" w:pos="360"/>
          <w:tab w:val="clear" w:pos="720"/>
          <w:tab w:val="clear" w:pos="1440"/>
          <w:tab w:val="num" w:pos="1080"/>
        </w:tabs>
        <w:ind w:left="1080"/>
      </w:pPr>
      <w:r>
        <w:t xml:space="preserve">In 2/22/24 FAQs, HUD stated that PHAs may adopt two HOTMA 102/104 provisions related to third-party verifications prior to the PHA’s full implementation of HOTMA 102/104: </w:t>
      </w:r>
    </w:p>
    <w:p w14:paraId="31BB1003" w14:textId="77777777" w:rsidR="00C03080" w:rsidRDefault="00C03080" w:rsidP="00F22E2E">
      <w:pPr>
        <w:numPr>
          <w:ilvl w:val="1"/>
          <w:numId w:val="20"/>
        </w:numPr>
        <w:tabs>
          <w:tab w:val="clear" w:pos="360"/>
          <w:tab w:val="clear" w:pos="1080"/>
          <w:tab w:val="clear" w:pos="1440"/>
        </w:tabs>
      </w:pPr>
      <w:r>
        <w:t>Generally, third-party verification may be dated within 120 days of the date received by the PHA.</w:t>
      </w:r>
    </w:p>
    <w:p w14:paraId="70620014" w14:textId="77777777" w:rsidR="00C03080" w:rsidRDefault="00C03080" w:rsidP="00F22E2E">
      <w:pPr>
        <w:numPr>
          <w:ilvl w:val="1"/>
          <w:numId w:val="20"/>
        </w:numPr>
        <w:tabs>
          <w:tab w:val="clear" w:pos="360"/>
          <w:tab w:val="clear" w:pos="1080"/>
          <w:tab w:val="clear" w:pos="1440"/>
        </w:tabs>
      </w:pPr>
      <w:r>
        <w:t>For fixed sources of income, the PHA may accept benefits statements dated within the appropriate benefit year.</w:t>
      </w:r>
    </w:p>
    <w:p w14:paraId="7AA9F9EC" w14:textId="77777777" w:rsidR="00C03080" w:rsidRDefault="00C03080" w:rsidP="00F22E2E">
      <w:pPr>
        <w:numPr>
          <w:ilvl w:val="0"/>
          <w:numId w:val="11"/>
        </w:numPr>
        <w:tabs>
          <w:tab w:val="clear" w:pos="360"/>
          <w:tab w:val="clear" w:pos="720"/>
          <w:tab w:val="clear" w:pos="1080"/>
          <w:tab w:val="clear" w:pos="1440"/>
        </w:tabs>
        <w:ind w:left="1080"/>
      </w:pPr>
      <w:r>
        <w:t>The current requirement for verification (as outlined in Notice PIH 2018-18) is that third-party verifications be dated within 60 days of the reexamination or PHA request. Option 1 adopts the HOTMA 102/104 requirement since this allows the PHA a larger window in which to accept verifications. If the PHA does not wish to adopt the HOTMA provision early, the time period should be changed to “60 days of the reexam or PHA request.”</w:t>
      </w:r>
    </w:p>
    <w:p w14:paraId="65E5B9E9" w14:textId="77777777" w:rsidR="007E6B5E" w:rsidRDefault="00EA2B63" w:rsidP="00DF276E">
      <w:pPr>
        <w:tabs>
          <w:tab w:val="clear" w:pos="360"/>
          <w:tab w:val="clear" w:pos="1080"/>
          <w:tab w:val="clear" w:pos="1440"/>
        </w:tabs>
        <w:ind w:left="1800" w:hanging="720"/>
        <w:rPr>
          <w:u w:val="single"/>
        </w:rPr>
      </w:pPr>
      <w:r>
        <w:rPr>
          <w:sz w:val="44"/>
          <w:szCs w:val="44"/>
        </w:rPr>
        <w:br w:type="page"/>
      </w:r>
      <w:r w:rsidR="00DF276E" w:rsidRPr="00831022">
        <w:rPr>
          <w:sz w:val="44"/>
          <w:szCs w:val="44"/>
        </w:rPr>
        <w:lastRenderedPageBreak/>
        <w:sym w:font="Wingdings" w:char="F0A8"/>
      </w:r>
      <w:r w:rsidR="007E6B5E">
        <w:tab/>
      </w:r>
      <w:r w:rsidR="00401CE8" w:rsidRPr="00DD16ED">
        <w:rPr>
          <w:i/>
          <w:u w:val="single"/>
        </w:rPr>
        <w:t>Option 1</w:t>
      </w:r>
      <w:r w:rsidR="00401CE8" w:rsidRPr="00DD16ED">
        <w:rPr>
          <w:i/>
        </w:rPr>
        <w:t xml:space="preserve">: </w:t>
      </w:r>
      <w:r w:rsidR="007E6B5E" w:rsidRPr="00DD16ED">
        <w:rPr>
          <w:i/>
        </w:rPr>
        <w:t xml:space="preserve">Use the model </w:t>
      </w:r>
      <w:r w:rsidR="007E69D8">
        <w:rPr>
          <w:i/>
        </w:rPr>
        <w:t>ACOP</w:t>
      </w:r>
      <w:r w:rsidR="007E69D8" w:rsidRPr="00DD16ED">
        <w:rPr>
          <w:i/>
        </w:rPr>
        <w:t xml:space="preserve"> </w:t>
      </w:r>
      <w:r w:rsidR="007E6B5E" w:rsidRPr="00DD16ED">
        <w:rPr>
          <w:i/>
        </w:rPr>
        <w:t xml:space="preserve">language shown below. No changes to the model </w:t>
      </w:r>
      <w:r w:rsidR="007E69D8">
        <w:rPr>
          <w:i/>
        </w:rPr>
        <w:t>ACOP</w:t>
      </w:r>
      <w:r w:rsidR="007E69D8" w:rsidRPr="00DD16ED">
        <w:rPr>
          <w:i/>
        </w:rPr>
        <w:t xml:space="preserve"> </w:t>
      </w:r>
      <w:r w:rsidR="007E6B5E" w:rsidRPr="00DD16ED">
        <w:rPr>
          <w:i/>
        </w:rPr>
        <w:t>are needed</w:t>
      </w:r>
      <w:r w:rsidR="007E6B5E" w:rsidRPr="00401CE8">
        <w:t>.</w:t>
      </w:r>
    </w:p>
    <w:p w14:paraId="3919FE21" w14:textId="77777777" w:rsidR="00F20AAF" w:rsidRPr="00EA713E" w:rsidRDefault="00F20AAF" w:rsidP="00F20AAF">
      <w:pPr>
        <w:tabs>
          <w:tab w:val="clear" w:pos="360"/>
          <w:tab w:val="clear" w:pos="1080"/>
          <w:tab w:val="clear" w:pos="1440"/>
        </w:tabs>
        <w:ind w:left="1800"/>
        <w:rPr>
          <w:bCs/>
          <w:iCs/>
        </w:rPr>
      </w:pPr>
      <w:r w:rsidRPr="00EA713E">
        <w:rPr>
          <w:bCs/>
          <w:iCs/>
        </w:rPr>
        <w:t>When EIV is obtained and the family does not dispute the EIV employer data, the PHA will use current tenant-provided documents to project</w:t>
      </w:r>
      <w:r w:rsidR="001C284D">
        <w:rPr>
          <w:bCs/>
          <w:iCs/>
        </w:rPr>
        <w:t xml:space="preserve"> annual income. When the tenant-</w:t>
      </w:r>
      <w:r w:rsidRPr="00EA713E">
        <w:rPr>
          <w:bCs/>
          <w:iCs/>
        </w:rPr>
        <w:t xml:space="preserve">provided documents are pay stubs, the PHA will make every effort to obtain </w:t>
      </w:r>
      <w:r w:rsidR="00D00377">
        <w:rPr>
          <w:bCs/>
          <w:iCs/>
        </w:rPr>
        <w:t>current and</w:t>
      </w:r>
      <w:r w:rsidRPr="00EA713E">
        <w:rPr>
          <w:bCs/>
          <w:iCs/>
        </w:rPr>
        <w:t xml:space="preserve"> consecutive pay stubs dated within the last </w:t>
      </w:r>
      <w:r w:rsidR="00C03080">
        <w:rPr>
          <w:bCs/>
          <w:iCs/>
        </w:rPr>
        <w:t>120</w:t>
      </w:r>
      <w:r w:rsidRPr="00EA713E">
        <w:rPr>
          <w:bCs/>
          <w:iCs/>
        </w:rPr>
        <w:t xml:space="preserve"> days. </w:t>
      </w:r>
    </w:p>
    <w:p w14:paraId="353713B4" w14:textId="77777777" w:rsidR="00F20AAF" w:rsidRPr="00EA713E" w:rsidRDefault="00F20AAF" w:rsidP="00F20AAF">
      <w:pPr>
        <w:tabs>
          <w:tab w:val="clear" w:pos="360"/>
          <w:tab w:val="clear" w:pos="1080"/>
          <w:tab w:val="clear" w:pos="1440"/>
        </w:tabs>
        <w:ind w:left="1800"/>
        <w:rPr>
          <w:bCs/>
          <w:iCs/>
        </w:rPr>
      </w:pPr>
      <w:r w:rsidRPr="00EA713E">
        <w:rPr>
          <w:bCs/>
          <w:iCs/>
        </w:rPr>
        <w:t>The PHA will obtain written and/or oral third-party verification in accordance with the verification requirements and policy in Chapter 7 in the following cases:</w:t>
      </w:r>
    </w:p>
    <w:p w14:paraId="1CFBA075" w14:textId="77777777" w:rsidR="00F20AAF" w:rsidRPr="00960692" w:rsidRDefault="00F20AAF" w:rsidP="00F20AAF">
      <w:pPr>
        <w:pStyle w:val="Level1Bullet"/>
        <w:numPr>
          <w:ilvl w:val="0"/>
          <w:numId w:val="0"/>
        </w:numPr>
        <w:tabs>
          <w:tab w:val="clear" w:pos="360"/>
          <w:tab w:val="clear" w:pos="1080"/>
          <w:tab w:val="clear" w:pos="1440"/>
        </w:tabs>
        <w:overflowPunct w:val="0"/>
        <w:autoSpaceDE w:val="0"/>
        <w:autoSpaceDN w:val="0"/>
        <w:adjustRightInd w:val="0"/>
        <w:ind w:left="2160"/>
        <w:textAlignment w:val="baseline"/>
      </w:pPr>
      <w:r w:rsidRPr="00960692">
        <w:t>If EIV or other UIV data is not available,</w:t>
      </w:r>
    </w:p>
    <w:p w14:paraId="7C476797" w14:textId="77777777" w:rsidR="00F20AAF" w:rsidRPr="00960692" w:rsidRDefault="00F20AAF" w:rsidP="00F20AAF">
      <w:pPr>
        <w:pStyle w:val="Level1Bullet"/>
        <w:numPr>
          <w:ilvl w:val="0"/>
          <w:numId w:val="0"/>
        </w:numPr>
        <w:tabs>
          <w:tab w:val="clear" w:pos="360"/>
          <w:tab w:val="clear" w:pos="1080"/>
          <w:tab w:val="clear" w:pos="1440"/>
        </w:tabs>
        <w:overflowPunct w:val="0"/>
        <w:autoSpaceDE w:val="0"/>
        <w:autoSpaceDN w:val="0"/>
        <w:adjustRightInd w:val="0"/>
        <w:ind w:left="2160"/>
        <w:textAlignment w:val="baseline"/>
      </w:pPr>
      <w:r w:rsidRPr="00960692">
        <w:t>If the family disputes the accuracy of the EIV employer data, and/or</w:t>
      </w:r>
    </w:p>
    <w:p w14:paraId="5A5E09CF" w14:textId="77777777" w:rsidR="00F20AAF" w:rsidRPr="00960692" w:rsidRDefault="00F20AAF" w:rsidP="00F20AAF">
      <w:pPr>
        <w:pStyle w:val="Level1Bullet"/>
        <w:numPr>
          <w:ilvl w:val="0"/>
          <w:numId w:val="0"/>
        </w:numPr>
        <w:tabs>
          <w:tab w:val="clear" w:pos="360"/>
          <w:tab w:val="clear" w:pos="1080"/>
          <w:tab w:val="clear" w:pos="1440"/>
        </w:tabs>
        <w:overflowPunct w:val="0"/>
        <w:autoSpaceDE w:val="0"/>
        <w:autoSpaceDN w:val="0"/>
        <w:adjustRightInd w:val="0"/>
        <w:ind w:left="2160"/>
        <w:textAlignment w:val="baseline"/>
      </w:pPr>
      <w:r w:rsidRPr="00960692">
        <w:t xml:space="preserve">If the PHA determines additional information is needed. </w:t>
      </w:r>
    </w:p>
    <w:p w14:paraId="64AB3113" w14:textId="77777777" w:rsidR="00F20AAF" w:rsidRPr="00EA713E" w:rsidRDefault="00F20AAF" w:rsidP="00F20AAF">
      <w:pPr>
        <w:keepLines/>
        <w:tabs>
          <w:tab w:val="clear" w:pos="360"/>
          <w:tab w:val="clear" w:pos="1080"/>
          <w:tab w:val="clear" w:pos="1440"/>
        </w:tabs>
        <w:ind w:left="1800"/>
        <w:rPr>
          <w:bCs/>
          <w:iCs/>
        </w:rPr>
      </w:pPr>
      <w:r w:rsidRPr="00EA713E">
        <w:rPr>
          <w:bCs/>
          <w:iCs/>
        </w:rPr>
        <w:t xml:space="preserve">In such cases, the PHA will review and analyze current data to anticipate annual income. In all cases, the family file will be documented with a clear record of the reason for the decision, and a clear audit trail will be left as to how the PHA annualized projected income. </w:t>
      </w:r>
    </w:p>
    <w:p w14:paraId="16868ECE" w14:textId="77777777" w:rsidR="00F20AAF" w:rsidRPr="00960692" w:rsidRDefault="00F20AAF" w:rsidP="00F20AAF">
      <w:pPr>
        <w:tabs>
          <w:tab w:val="clear" w:pos="360"/>
          <w:tab w:val="clear" w:pos="1080"/>
          <w:tab w:val="clear" w:pos="1440"/>
        </w:tabs>
        <w:ind w:left="1800"/>
        <w:rPr>
          <w:bCs/>
          <w:iCs/>
        </w:rPr>
      </w:pPr>
      <w:r w:rsidRPr="00960692">
        <w:rPr>
          <w:bCs/>
          <w:iCs/>
        </w:rPr>
        <w:t xml:space="preserve">When the PHA cannot readily anticipate income based upon current circumstances (e.g., in the case of seasonal employment, unstable working hours, or suspected fraud), the PHA will review and analyze historical data for patterns of employment, paid benefits, and receipt of other income and use the results of this analysis to establish annual income. </w:t>
      </w:r>
    </w:p>
    <w:p w14:paraId="432133B3" w14:textId="77777777" w:rsidR="00F20AAF" w:rsidRPr="00EA713E" w:rsidRDefault="00F20AAF" w:rsidP="00F20AAF">
      <w:pPr>
        <w:tabs>
          <w:tab w:val="clear" w:pos="360"/>
          <w:tab w:val="clear" w:pos="1080"/>
          <w:tab w:val="clear" w:pos="1440"/>
        </w:tabs>
        <w:ind w:left="1800"/>
        <w:rPr>
          <w:bCs/>
          <w:iCs/>
        </w:rPr>
      </w:pPr>
      <w:r w:rsidRPr="00EA713E">
        <w:rPr>
          <w:bCs/>
          <w:iCs/>
        </w:rPr>
        <w:t>Any time current circumstances are not used to project annual income, a clear rationale for the decision will be documented in the file. In all such cases the family may present information and documentation to the PHA to show why the historic pattern does not represent the family’s anticipated income.</w:t>
      </w:r>
    </w:p>
    <w:p w14:paraId="6BC94313" w14:textId="77777777" w:rsidR="00F20AAF" w:rsidRPr="00861C09" w:rsidRDefault="00F20AAF" w:rsidP="00F20AAF">
      <w:pPr>
        <w:keepNext/>
        <w:tabs>
          <w:tab w:val="clear" w:pos="360"/>
          <w:tab w:val="clear" w:pos="1080"/>
          <w:tab w:val="clear" w:pos="1440"/>
        </w:tabs>
        <w:ind w:left="1800"/>
        <w:rPr>
          <w:b/>
          <w:bCs/>
          <w:i/>
        </w:rPr>
      </w:pPr>
      <w:r>
        <w:rPr>
          <w:b/>
          <w:bCs/>
          <w:i/>
        </w:rPr>
        <w:br w:type="page"/>
      </w:r>
      <w:r w:rsidRPr="00861C09">
        <w:rPr>
          <w:b/>
          <w:bCs/>
          <w:i/>
        </w:rPr>
        <w:lastRenderedPageBreak/>
        <w:t>Known Changes in Income</w:t>
      </w:r>
    </w:p>
    <w:p w14:paraId="231F2312" w14:textId="77777777" w:rsidR="00F20AAF" w:rsidRPr="00EA713E" w:rsidRDefault="00F20AAF" w:rsidP="00F20AAF">
      <w:pPr>
        <w:tabs>
          <w:tab w:val="clear" w:pos="360"/>
          <w:tab w:val="clear" w:pos="1080"/>
          <w:tab w:val="clear" w:pos="1440"/>
        </w:tabs>
        <w:ind w:left="1800"/>
        <w:rPr>
          <w:bCs/>
          <w:iCs/>
        </w:rPr>
      </w:pPr>
      <w:r w:rsidRPr="00EA713E">
        <w:rPr>
          <w:bCs/>
          <w:iCs/>
        </w:rPr>
        <w:t xml:space="preserve">If the PHA verifies an upcoming increase or decrease in income, annual income will be calculated by applying each income amount to the appropriate part of the 12-month period. </w:t>
      </w:r>
    </w:p>
    <w:p w14:paraId="7C91240E" w14:textId="77777777" w:rsidR="00F20AAF" w:rsidRPr="00960692" w:rsidRDefault="00F20AAF" w:rsidP="00F20AAF">
      <w:pPr>
        <w:pBdr>
          <w:top w:val="single" w:sz="4" w:space="1" w:color="auto"/>
          <w:left w:val="single" w:sz="4" w:space="4" w:color="auto"/>
          <w:bottom w:val="single" w:sz="4" w:space="1" w:color="auto"/>
          <w:right w:val="single" w:sz="4" w:space="4" w:color="auto"/>
        </w:pBdr>
        <w:tabs>
          <w:tab w:val="clear" w:pos="360"/>
          <w:tab w:val="clear" w:pos="1080"/>
          <w:tab w:val="clear" w:pos="1440"/>
        </w:tabs>
        <w:ind w:left="1800"/>
      </w:pPr>
      <w:r w:rsidRPr="0002425A">
        <w:rPr>
          <w:b/>
        </w:rPr>
        <w:t>Example</w:t>
      </w:r>
      <w:r w:rsidRPr="00EA713E">
        <w:t>:</w:t>
      </w:r>
      <w:r w:rsidRPr="00960692">
        <w:t xml:space="preserve"> An employer reports that a full-time employee </w:t>
      </w:r>
      <w:r>
        <w:t>who has been receiving $8/hour will begin to receive $8</w:t>
      </w:r>
      <w:r w:rsidRPr="00960692">
        <w:t>.25/hour in the eighth week after the effective date of the reexamination. In such a case the PHA would calcula</w:t>
      </w:r>
      <w:r>
        <w:t>te annual income as follows: ($8</w:t>
      </w:r>
      <w:r w:rsidRPr="00960692">
        <w:t>/</w:t>
      </w:r>
      <w:r>
        <w:t>hour × 40 hours × 7 weeks) + ($8</w:t>
      </w:r>
      <w:r w:rsidRPr="00960692">
        <w:t>.25 × 40 hours × 45 weeks).</w:t>
      </w:r>
    </w:p>
    <w:p w14:paraId="672127F7" w14:textId="77777777" w:rsidR="00F20AAF" w:rsidRPr="00EA713E" w:rsidRDefault="00F20AAF" w:rsidP="00F20AAF">
      <w:pPr>
        <w:tabs>
          <w:tab w:val="clear" w:pos="360"/>
          <w:tab w:val="clear" w:pos="1080"/>
          <w:tab w:val="clear" w:pos="1440"/>
        </w:tabs>
        <w:ind w:left="1800"/>
        <w:rPr>
          <w:bCs/>
          <w:iCs/>
        </w:rPr>
      </w:pPr>
      <w:r w:rsidRPr="00EA713E">
        <w:rPr>
          <w:bCs/>
          <w:iCs/>
        </w:rPr>
        <w:t>The family may present information that demonstrates that implementing a change before its effective date would create a hardship for the family. In such cases the PHA will calculate annual income using current circumstances and then require an interim reexamination when the change actually occurs. This requirement will be imposed even if the PHA’s policy on reexaminations does not require interim reexaminations for other types of changes.</w:t>
      </w:r>
    </w:p>
    <w:p w14:paraId="7E072ABC" w14:textId="77777777" w:rsidR="00F20AAF" w:rsidRPr="00EA713E" w:rsidRDefault="00F20AAF" w:rsidP="00F20AAF">
      <w:pPr>
        <w:tabs>
          <w:tab w:val="clear" w:pos="360"/>
          <w:tab w:val="clear" w:pos="1080"/>
          <w:tab w:val="clear" w:pos="1440"/>
        </w:tabs>
        <w:ind w:left="1800"/>
        <w:rPr>
          <w:bCs/>
          <w:iCs/>
        </w:rPr>
      </w:pPr>
      <w:r w:rsidRPr="00EA713E">
        <w:rPr>
          <w:bCs/>
          <w:iCs/>
        </w:rPr>
        <w:t xml:space="preserve">When tenant-provided </w:t>
      </w:r>
      <w:r w:rsidR="001C284D">
        <w:rPr>
          <w:bCs/>
          <w:iCs/>
        </w:rPr>
        <w:t xml:space="preserve">third-party </w:t>
      </w:r>
      <w:r w:rsidRPr="00EA713E">
        <w:rPr>
          <w:bCs/>
          <w:iCs/>
        </w:rPr>
        <w:t xml:space="preserve">documents are used to anticipate annual income, they will be dated within </w:t>
      </w:r>
      <w:r w:rsidR="00C03080">
        <w:t>120 days of the date received by the PHA</w:t>
      </w:r>
      <w:r w:rsidR="00C03080" w:rsidRPr="00960692">
        <w:t>.</w:t>
      </w:r>
      <w:r w:rsidR="00C03080">
        <w:t xml:space="preserve"> Statements dated within the appropriate benefit year will be accepted for fixed income sources</w:t>
      </w:r>
      <w:r w:rsidRPr="00EA713E">
        <w:rPr>
          <w:bCs/>
          <w:iCs/>
        </w:rPr>
        <w:t>.</w:t>
      </w:r>
    </w:p>
    <w:p w14:paraId="73FF5FBC" w14:textId="77777777" w:rsidR="003A7393" w:rsidRPr="008629BA" w:rsidRDefault="00DF276E" w:rsidP="00DF276E">
      <w:pPr>
        <w:tabs>
          <w:tab w:val="clear" w:pos="360"/>
          <w:tab w:val="clear" w:pos="1080"/>
          <w:tab w:val="clear" w:pos="1440"/>
        </w:tabs>
        <w:ind w:left="1800" w:hanging="720"/>
      </w:pPr>
      <w:r w:rsidRPr="00831022">
        <w:rPr>
          <w:sz w:val="44"/>
          <w:szCs w:val="44"/>
        </w:rPr>
        <w:sym w:font="Wingdings" w:char="F0A8"/>
      </w:r>
      <w:r w:rsidR="007E6B5E">
        <w:rPr>
          <w:i/>
        </w:rPr>
        <w:tab/>
      </w:r>
      <w:r w:rsidR="008629BA" w:rsidRPr="00DD16ED">
        <w:rPr>
          <w:i/>
          <w:u w:val="single"/>
        </w:rPr>
        <w:t>Option 2</w:t>
      </w:r>
      <w:r w:rsidR="008629BA" w:rsidRPr="00DD16ED">
        <w:rPr>
          <w:i/>
        </w:rPr>
        <w:t xml:space="preserve">: </w:t>
      </w:r>
      <w:r w:rsidR="007E6B5E" w:rsidRPr="00DD16ED">
        <w:rPr>
          <w:i/>
        </w:rPr>
        <w:t xml:space="preserve">Use PHA-established policy. Edit the model </w:t>
      </w:r>
      <w:r w:rsidR="003922A4">
        <w:rPr>
          <w:i/>
        </w:rPr>
        <w:t>ACOP</w:t>
      </w:r>
      <w:r w:rsidR="003922A4" w:rsidRPr="00DD16ED">
        <w:rPr>
          <w:i/>
        </w:rPr>
        <w:t xml:space="preserve"> </w:t>
      </w:r>
      <w:r w:rsidR="007E6B5E" w:rsidRPr="00DD16ED">
        <w:rPr>
          <w:i/>
        </w:rPr>
        <w:t>language or delete it and insert the PHA</w:t>
      </w:r>
      <w:r w:rsidR="008E4F8C">
        <w:rPr>
          <w:i/>
        </w:rPr>
        <w:t>’</w:t>
      </w:r>
      <w:r w:rsidR="007E6B5E" w:rsidRPr="00DD16ED">
        <w:rPr>
          <w:i/>
        </w:rPr>
        <w:t>s policy</w:t>
      </w:r>
      <w:r w:rsidR="007E6B5E" w:rsidRPr="008629BA">
        <w:t>.</w:t>
      </w:r>
    </w:p>
    <w:p w14:paraId="2708AFCD" w14:textId="77777777" w:rsidR="00F20AAF" w:rsidRDefault="00F20AAF" w:rsidP="00F20AAF">
      <w:pPr>
        <w:keepNext/>
        <w:tabs>
          <w:tab w:val="clear" w:pos="360"/>
          <w:tab w:val="clear" w:pos="1080"/>
          <w:tab w:val="clear" w:pos="1440"/>
        </w:tabs>
        <w:rPr>
          <w:b/>
        </w:rPr>
      </w:pPr>
      <w:r>
        <w:rPr>
          <w:b/>
        </w:rPr>
        <w:t>Projecting Income</w:t>
      </w:r>
    </w:p>
    <w:p w14:paraId="134D12BC" w14:textId="77777777" w:rsidR="00F20AAF" w:rsidRPr="00E952CA" w:rsidRDefault="00E952CA" w:rsidP="00F20AAF">
      <w:pPr>
        <w:keepNext/>
        <w:tabs>
          <w:tab w:val="clear" w:pos="360"/>
          <w:tab w:val="clear" w:pos="1080"/>
          <w:tab w:val="clear" w:pos="1440"/>
        </w:tabs>
        <w:rPr>
          <w:b/>
        </w:rPr>
      </w:pPr>
      <w:r>
        <w:t xml:space="preserve">This section describes HUD’s guidance on </w:t>
      </w:r>
      <w:r w:rsidR="00F20AAF">
        <w:t>not to use EIV quarterly wages to project annual income.</w:t>
      </w:r>
      <w:r>
        <w:t xml:space="preserve"> </w:t>
      </w:r>
      <w:r>
        <w:rPr>
          <w:b/>
        </w:rPr>
        <w:t>No policy decisions are required.</w:t>
      </w:r>
    </w:p>
    <w:p w14:paraId="0ED45FCF" w14:textId="77777777" w:rsidR="007E6B5E" w:rsidRDefault="008629BA" w:rsidP="00DF276E">
      <w:pPr>
        <w:keepNext/>
        <w:tabs>
          <w:tab w:val="clear" w:pos="360"/>
          <w:tab w:val="clear" w:pos="1080"/>
          <w:tab w:val="clear" w:pos="1440"/>
        </w:tabs>
        <w:spacing w:before="240"/>
        <w:rPr>
          <w:b/>
        </w:rPr>
      </w:pPr>
      <w:r>
        <w:rPr>
          <w:b/>
        </w:rPr>
        <w:br w:type="page"/>
      </w:r>
      <w:r w:rsidR="007E6B5E">
        <w:rPr>
          <w:b/>
        </w:rPr>
        <w:lastRenderedPageBreak/>
        <w:t>6-I.D.</w:t>
      </w:r>
      <w:r w:rsidR="007E6B5E">
        <w:rPr>
          <w:b/>
        </w:rPr>
        <w:tab/>
        <w:t>EARNED INCOME [24 CFR 5.609(b) and (c)]</w:t>
      </w:r>
    </w:p>
    <w:p w14:paraId="046C53CE" w14:textId="77777777" w:rsidR="006869BD" w:rsidRPr="006869BD" w:rsidRDefault="006869BD" w:rsidP="00DF276E">
      <w:pPr>
        <w:tabs>
          <w:tab w:val="clear" w:pos="360"/>
          <w:tab w:val="clear" w:pos="1080"/>
          <w:tab w:val="clear" w:pos="1440"/>
        </w:tabs>
        <w:overflowPunct w:val="0"/>
        <w:autoSpaceDE w:val="0"/>
        <w:autoSpaceDN w:val="0"/>
        <w:adjustRightInd w:val="0"/>
        <w:textAlignment w:val="baseline"/>
        <w:rPr>
          <w:b/>
        </w:rPr>
      </w:pPr>
      <w:r>
        <w:rPr>
          <w:b/>
        </w:rPr>
        <w:t>Types of Earned Income Include</w:t>
      </w:r>
      <w:r w:rsidR="003E1F77">
        <w:rPr>
          <w:b/>
        </w:rPr>
        <w:t>d</w:t>
      </w:r>
      <w:r>
        <w:rPr>
          <w:b/>
        </w:rPr>
        <w:t xml:space="preserve"> in Annual Income</w:t>
      </w:r>
    </w:p>
    <w:p w14:paraId="4AD7C3E0" w14:textId="77777777" w:rsidR="00D97419" w:rsidRPr="0097442A" w:rsidRDefault="00D97419" w:rsidP="00D97419">
      <w:pPr>
        <w:keepNext/>
        <w:tabs>
          <w:tab w:val="clear" w:pos="360"/>
          <w:tab w:val="clear" w:pos="1080"/>
          <w:tab w:val="clear" w:pos="1440"/>
        </w:tabs>
        <w:rPr>
          <w:b/>
          <w:i/>
        </w:rPr>
      </w:pPr>
      <w:r w:rsidRPr="0097442A">
        <w:rPr>
          <w:b/>
          <w:i/>
        </w:rPr>
        <w:t xml:space="preserve">Wages and Related Compensation </w:t>
      </w:r>
      <w:r w:rsidR="002347B3">
        <w:rPr>
          <w:b/>
          <w:i/>
        </w:rPr>
        <w:t>[24 CFR 5.609(a); Notice PIH 2023-27; Notice</w:t>
      </w:r>
      <w:r w:rsidR="006A165A">
        <w:rPr>
          <w:b/>
          <w:i/>
        </w:rPr>
        <w:t> </w:t>
      </w:r>
      <w:r w:rsidR="002347B3">
        <w:rPr>
          <w:b/>
          <w:i/>
        </w:rPr>
        <w:t>PIH</w:t>
      </w:r>
      <w:r w:rsidR="006A165A">
        <w:rPr>
          <w:b/>
          <w:i/>
        </w:rPr>
        <w:t> </w:t>
      </w:r>
      <w:r w:rsidR="002347B3">
        <w:rPr>
          <w:b/>
          <w:i/>
        </w:rPr>
        <w:t>2024</w:t>
      </w:r>
      <w:r w:rsidR="006A165A">
        <w:rPr>
          <w:b/>
          <w:i/>
        </w:rPr>
        <w:noBreakHyphen/>
      </w:r>
      <w:r w:rsidR="002347B3">
        <w:rPr>
          <w:b/>
          <w:i/>
        </w:rPr>
        <w:t>38]</w:t>
      </w:r>
    </w:p>
    <w:p w14:paraId="52825180" w14:textId="77777777" w:rsidR="00D97419" w:rsidRDefault="00D97419" w:rsidP="002347B3">
      <w:pPr>
        <w:tabs>
          <w:tab w:val="clear" w:pos="360"/>
          <w:tab w:val="clear" w:pos="1080"/>
          <w:tab w:val="clear" w:pos="1440"/>
        </w:tabs>
      </w:pPr>
      <w:r>
        <w:t>The regulation at 24 CFR 5.609(a) requires the PHA to include in annual income t</w:t>
      </w:r>
      <w:r w:rsidRPr="008A7579">
        <w:t xml:space="preserve">he earned income of each member of the family who is 18 years of age or older, or who is the head of household or spouse/cohead regardless of age, is included in annual income. </w:t>
      </w:r>
    </w:p>
    <w:p w14:paraId="6C7D6F44" w14:textId="77777777" w:rsidR="00D97419" w:rsidRDefault="00D97419" w:rsidP="002347B3">
      <w:pPr>
        <w:tabs>
          <w:tab w:val="clear" w:pos="360"/>
          <w:tab w:val="clear" w:pos="1080"/>
          <w:tab w:val="clear" w:pos="1440"/>
        </w:tabs>
      </w:pPr>
      <w:r>
        <w:t xml:space="preserve">24 CFR 5.100 (as updated for HOTMA) defines </w:t>
      </w:r>
      <w:r w:rsidRPr="008049ED">
        <w:rPr>
          <w:i/>
          <w:iCs/>
        </w:rPr>
        <w:t>earned income</w:t>
      </w:r>
      <w:r>
        <w:t xml:space="preserve"> as </w:t>
      </w:r>
      <w:bookmarkStart w:id="1" w:name="_Hlk134522539"/>
      <w:r w:rsidRPr="00D77CD2">
        <w:t>income or earnings from wages, tips, salaries, other</w:t>
      </w:r>
      <w:r>
        <w:t xml:space="preserve"> </w:t>
      </w:r>
      <w:r w:rsidRPr="00D77CD2">
        <w:t>employee compensation</w:t>
      </w:r>
      <w:bookmarkEnd w:id="1"/>
      <w:r w:rsidRPr="00D77CD2">
        <w:t>,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w:t>
      </w:r>
      <w:r>
        <w:t>. While some forms, like regular wages and salaries, may be fairly easy to anticipate, other forms, like bonuses and commissions, may vary considerably from one pay period to the next.</w:t>
      </w:r>
    </w:p>
    <w:p w14:paraId="232286C1" w14:textId="77777777" w:rsidR="00D97419" w:rsidRPr="009F36E2" w:rsidRDefault="00D97419" w:rsidP="00D97419">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w:t>
      </w:r>
      <w:r>
        <w:rPr>
          <w:b/>
        </w:rPr>
        <w:t>calculate earned income</w:t>
      </w:r>
      <w:r w:rsidRPr="009F36E2">
        <w:rPr>
          <w:b/>
        </w:rPr>
        <w:t>?</w:t>
      </w:r>
    </w:p>
    <w:p w14:paraId="7E98681C" w14:textId="77777777" w:rsidR="00D97419" w:rsidRPr="005626BC" w:rsidRDefault="00D97419" w:rsidP="00D97419">
      <w:pPr>
        <w:keepNext/>
        <w:tabs>
          <w:tab w:val="clear" w:pos="360"/>
          <w:tab w:val="clear" w:pos="1080"/>
          <w:tab w:val="clear" w:pos="1440"/>
        </w:tabs>
        <w:ind w:left="720"/>
        <w:rPr>
          <w:u w:val="single"/>
        </w:rPr>
      </w:pPr>
      <w:r>
        <w:rPr>
          <w:u w:val="single"/>
        </w:rPr>
        <w:t>Things to Consider</w:t>
      </w:r>
    </w:p>
    <w:p w14:paraId="37DEFDBF" w14:textId="77777777" w:rsidR="00D97419" w:rsidRDefault="00D97419" w:rsidP="00F22E2E">
      <w:pPr>
        <w:numPr>
          <w:ilvl w:val="0"/>
          <w:numId w:val="11"/>
        </w:numPr>
        <w:tabs>
          <w:tab w:val="clear" w:pos="360"/>
          <w:tab w:val="clear" w:pos="720"/>
          <w:tab w:val="clear" w:pos="1080"/>
          <w:tab w:val="clear" w:pos="1440"/>
        </w:tabs>
        <w:ind w:left="1080"/>
      </w:pPr>
      <w:r>
        <w:t xml:space="preserve">The regulations do not explicitly state that gross wages are included in annual income. Therefore, the model policy makes clear the PHA will count the gross amount of earned income. </w:t>
      </w:r>
    </w:p>
    <w:p w14:paraId="00B960BB" w14:textId="77777777" w:rsidR="00D97419" w:rsidRDefault="00D97419" w:rsidP="00D97419">
      <w:pPr>
        <w:keepNext/>
        <w:tabs>
          <w:tab w:val="clear" w:pos="360"/>
          <w:tab w:val="clear" w:pos="1080"/>
          <w:tab w:val="clear" w:pos="1440"/>
        </w:tabs>
        <w:ind w:left="1800" w:hanging="720"/>
        <w:rPr>
          <w:i/>
        </w:rPr>
      </w:pPr>
      <w:r w:rsidRPr="00831022">
        <w:rPr>
          <w:sz w:val="44"/>
          <w:szCs w:val="44"/>
        </w:rPr>
        <w:sym w:font="Wingdings" w:char="F0A8"/>
      </w:r>
      <w:r>
        <w:tab/>
      </w:r>
      <w:r w:rsidRPr="00DD16ED">
        <w:rPr>
          <w:i/>
          <w:u w:val="single"/>
        </w:rPr>
        <w:t>Option 1</w:t>
      </w:r>
      <w:r w:rsidRPr="00DD16ED">
        <w:rPr>
          <w:i/>
        </w:rPr>
        <w:t xml:space="preserve">: Use the </w:t>
      </w:r>
      <w:r>
        <w:rPr>
          <w:i/>
        </w:rPr>
        <w:t>model ACOP</w:t>
      </w:r>
      <w:r w:rsidRPr="00DD16ED">
        <w:rPr>
          <w:i/>
        </w:rPr>
        <w:t xml:space="preserve"> language shown below. No changes to the </w:t>
      </w:r>
      <w:r>
        <w:rPr>
          <w:i/>
        </w:rPr>
        <w:t>model ACOP</w:t>
      </w:r>
      <w:r w:rsidRPr="00DD16ED">
        <w:rPr>
          <w:i/>
        </w:rPr>
        <w:t xml:space="preserve"> are needed.</w:t>
      </w:r>
    </w:p>
    <w:p w14:paraId="62C09F54" w14:textId="77777777" w:rsidR="00D97419" w:rsidRDefault="00D97419" w:rsidP="00D97419">
      <w:pPr>
        <w:tabs>
          <w:tab w:val="clear" w:pos="360"/>
          <w:tab w:val="clear" w:pos="1080"/>
          <w:tab w:val="clear" w:pos="1440"/>
        </w:tabs>
        <w:ind w:left="1800"/>
      </w:pPr>
      <w:bookmarkStart w:id="2" w:name="_Hlk135042310"/>
      <w:bookmarkStart w:id="3" w:name="_Hlk185511848"/>
      <w:r>
        <w:t>The PHA will include in annual income the gross amount, before any payroll deductions, of wages and salaries, overtime pay, commissions, fees, tips and bonuses, and other compensation.</w:t>
      </w:r>
      <w:bookmarkEnd w:id="3"/>
    </w:p>
    <w:p w14:paraId="12AD389B" w14:textId="77777777" w:rsidR="00D97419" w:rsidRDefault="00D97419" w:rsidP="00D97419">
      <w:pPr>
        <w:tabs>
          <w:tab w:val="clear" w:pos="360"/>
          <w:tab w:val="clear" w:pos="1080"/>
          <w:tab w:val="clear" w:pos="1440"/>
        </w:tabs>
        <w:ind w:left="1800"/>
      </w:pPr>
      <w:bookmarkStart w:id="4" w:name="_Hlk147395352"/>
      <w:r>
        <w:t>For persons who regularly receive bonuses or commissions, the PHA will verify and then average amounts received for the two years preceding admission or interim reexamination. If only a one-year history is available, the PHA will use the prior year amounts. In either case the family may provide, and the PHA will consider, a credible justification for not using this history to anticipate future bonuses or commissions. If a new employee has not yet received any bonuses or commissions, the PHA will count only the amount estimated by the employer. The file will be documented appropriately.</w:t>
      </w:r>
    </w:p>
    <w:bookmarkEnd w:id="2"/>
    <w:bookmarkEnd w:id="4"/>
    <w:p w14:paraId="1A613E25" w14:textId="77777777" w:rsidR="00D97419" w:rsidRPr="005626BC" w:rsidRDefault="00D97419" w:rsidP="00D97419">
      <w:pPr>
        <w:tabs>
          <w:tab w:val="clear" w:pos="360"/>
          <w:tab w:val="clear" w:pos="1080"/>
          <w:tab w:val="clear" w:pos="1440"/>
        </w:tabs>
        <w:ind w:left="1800" w:hanging="720"/>
      </w:pPr>
      <w:r w:rsidRPr="00831022">
        <w:rPr>
          <w:sz w:val="44"/>
          <w:szCs w:val="44"/>
        </w:rPr>
        <w:sym w:font="Wingdings" w:char="F0A8"/>
      </w:r>
      <w:r>
        <w:rPr>
          <w:i/>
        </w:rPr>
        <w:tab/>
      </w:r>
      <w:r w:rsidRPr="00DD16ED">
        <w:rPr>
          <w:i/>
          <w:u w:val="single"/>
        </w:rPr>
        <w:t>Option 2</w:t>
      </w:r>
      <w:r w:rsidRPr="00DD16ED">
        <w:rPr>
          <w:i/>
        </w:rPr>
        <w:t xml:space="preserve">: Use PHA-established policy. Edit the </w:t>
      </w:r>
      <w:r>
        <w:rPr>
          <w:i/>
        </w:rPr>
        <w:t>model ACOP</w:t>
      </w:r>
      <w:r w:rsidRPr="00DD16ED">
        <w:rPr>
          <w:i/>
        </w:rPr>
        <w:t xml:space="preserve"> language or delete it and insert the PHA</w:t>
      </w:r>
      <w:r>
        <w:rPr>
          <w:i/>
        </w:rPr>
        <w:t>’</w:t>
      </w:r>
      <w:r w:rsidRPr="00DD16ED">
        <w:rPr>
          <w:i/>
        </w:rPr>
        <w:t>s policy.</w:t>
      </w:r>
    </w:p>
    <w:p w14:paraId="1F99CEE3" w14:textId="77777777" w:rsidR="00D97419" w:rsidRDefault="00D97419" w:rsidP="006A165A">
      <w:pPr>
        <w:tabs>
          <w:tab w:val="clear" w:pos="360"/>
          <w:tab w:val="clear" w:pos="1080"/>
          <w:tab w:val="clear" w:pos="1440"/>
        </w:tabs>
        <w:overflowPunct w:val="0"/>
        <w:autoSpaceDE w:val="0"/>
        <w:autoSpaceDN w:val="0"/>
        <w:adjustRightInd w:val="0"/>
        <w:textAlignment w:val="baseline"/>
      </w:pPr>
      <w:r>
        <w:rPr>
          <w:b/>
          <w:i/>
        </w:rPr>
        <w:br w:type="page"/>
      </w:r>
      <w:r w:rsidR="002347B3">
        <w:rPr>
          <w:b/>
          <w:i/>
        </w:rPr>
        <w:lastRenderedPageBreak/>
        <w:t xml:space="preserve">Some Types of </w:t>
      </w:r>
      <w:r w:rsidRPr="002C42C5">
        <w:rPr>
          <w:b/>
          <w:i/>
        </w:rPr>
        <w:t>Military Pay</w:t>
      </w:r>
    </w:p>
    <w:p w14:paraId="6AA28BD7" w14:textId="77777777" w:rsidR="00D97419" w:rsidRPr="00E6636E" w:rsidRDefault="00D97419" w:rsidP="006A165A">
      <w:pPr>
        <w:tabs>
          <w:tab w:val="clear" w:pos="360"/>
          <w:tab w:val="clear" w:pos="1080"/>
          <w:tab w:val="clear" w:pos="1440"/>
        </w:tabs>
      </w:pPr>
      <w:r w:rsidRPr="00E6636E">
        <w:t>No PHA policy decisions are required.</w:t>
      </w:r>
    </w:p>
    <w:p w14:paraId="78DBABD7" w14:textId="77777777" w:rsidR="002347B3" w:rsidRDefault="002347B3" w:rsidP="006A165A">
      <w:pPr>
        <w:tabs>
          <w:tab w:val="clear" w:pos="360"/>
          <w:tab w:val="clear" w:pos="1080"/>
          <w:tab w:val="clear" w:pos="1440"/>
        </w:tabs>
        <w:rPr>
          <w:b/>
          <w:i/>
        </w:rPr>
      </w:pPr>
      <w:bookmarkStart w:id="5" w:name="_Hlk135043539"/>
      <w:r>
        <w:rPr>
          <w:b/>
        </w:rPr>
        <w:t xml:space="preserve">Types of Earned Income </w:t>
      </w:r>
      <w:r>
        <w:rPr>
          <w:b/>
          <w:u w:val="single"/>
        </w:rPr>
        <w:t>Not</w:t>
      </w:r>
      <w:r>
        <w:rPr>
          <w:b/>
        </w:rPr>
        <w:t xml:space="preserve"> Counted in Annual Income</w:t>
      </w:r>
      <w:r>
        <w:rPr>
          <w:b/>
          <w:i/>
        </w:rPr>
        <w:t xml:space="preserve"> </w:t>
      </w:r>
    </w:p>
    <w:p w14:paraId="1E5C5729" w14:textId="77777777" w:rsidR="00D97419" w:rsidRDefault="00D97419" w:rsidP="006A165A">
      <w:pPr>
        <w:tabs>
          <w:tab w:val="clear" w:pos="360"/>
          <w:tab w:val="clear" w:pos="1080"/>
          <w:tab w:val="clear" w:pos="1440"/>
        </w:tabs>
      </w:pPr>
      <w:r>
        <w:rPr>
          <w:b/>
          <w:i/>
        </w:rPr>
        <w:t xml:space="preserve">Earnings of a Minor </w:t>
      </w:r>
      <w:r w:rsidR="002347B3">
        <w:rPr>
          <w:b/>
          <w:i/>
        </w:rPr>
        <w:t>[24 CFR 5.609(b)(3) as updated for HOTMA]</w:t>
      </w:r>
    </w:p>
    <w:p w14:paraId="578883B4" w14:textId="77777777" w:rsidR="00D97419" w:rsidRPr="00990633" w:rsidRDefault="00D97419" w:rsidP="006A165A">
      <w:pPr>
        <w:tabs>
          <w:tab w:val="clear" w:pos="360"/>
          <w:tab w:val="clear" w:pos="1080"/>
          <w:tab w:val="clear" w:pos="1440"/>
        </w:tabs>
      </w:pPr>
      <w:bookmarkStart w:id="6" w:name="_Hlk135043579"/>
      <w:bookmarkEnd w:id="5"/>
      <w:r w:rsidRPr="00990633">
        <w:t>No PHA policy decisions are required.</w:t>
      </w:r>
    </w:p>
    <w:p w14:paraId="2B3178FE" w14:textId="77777777" w:rsidR="00D97419" w:rsidRDefault="00D97419" w:rsidP="006A165A">
      <w:pPr>
        <w:tabs>
          <w:tab w:val="clear" w:pos="360"/>
          <w:tab w:val="clear" w:pos="1080"/>
          <w:tab w:val="clear" w:pos="1440"/>
        </w:tabs>
      </w:pPr>
      <w:r w:rsidRPr="00221598">
        <w:rPr>
          <w:b/>
          <w:i/>
        </w:rPr>
        <w:t>Earned Income of Full-Time Students</w:t>
      </w:r>
      <w:r>
        <w:rPr>
          <w:b/>
          <w:i/>
        </w:rPr>
        <w:t xml:space="preserve"> </w:t>
      </w:r>
      <w:r w:rsidR="002347B3">
        <w:rPr>
          <w:b/>
          <w:i/>
        </w:rPr>
        <w:t>[24 CFR 5.609(b)(14) as updated for HOTMA]</w:t>
      </w:r>
    </w:p>
    <w:bookmarkEnd w:id="6"/>
    <w:p w14:paraId="23FB71A1" w14:textId="77777777" w:rsidR="00D97419" w:rsidRPr="00E6636E" w:rsidRDefault="00D97419" w:rsidP="006A165A">
      <w:pPr>
        <w:tabs>
          <w:tab w:val="clear" w:pos="360"/>
          <w:tab w:val="clear" w:pos="1080"/>
          <w:tab w:val="clear" w:pos="1440"/>
        </w:tabs>
      </w:pPr>
      <w:r w:rsidRPr="00990633">
        <w:t>No PHA policy decisions are required.</w:t>
      </w:r>
    </w:p>
    <w:p w14:paraId="004300AA" w14:textId="77777777" w:rsidR="001F6DE7" w:rsidRDefault="001F6DE7" w:rsidP="006A165A">
      <w:pPr>
        <w:tabs>
          <w:tab w:val="clear" w:pos="360"/>
          <w:tab w:val="clear" w:pos="1080"/>
          <w:tab w:val="clear" w:pos="1440"/>
        </w:tabs>
      </w:pPr>
      <w:r w:rsidRPr="005409FB">
        <w:rPr>
          <w:b/>
          <w:i/>
        </w:rPr>
        <w:t>Income of a Live-</w:t>
      </w:r>
      <w:r>
        <w:rPr>
          <w:b/>
          <w:i/>
        </w:rPr>
        <w:t>i</w:t>
      </w:r>
      <w:r w:rsidRPr="005409FB">
        <w:rPr>
          <w:b/>
          <w:i/>
        </w:rPr>
        <w:t>n Aide</w:t>
      </w:r>
    </w:p>
    <w:p w14:paraId="257D1EB3" w14:textId="77777777" w:rsidR="001F6DE7" w:rsidRPr="00E6636E" w:rsidRDefault="001F6DE7" w:rsidP="006A165A">
      <w:pPr>
        <w:tabs>
          <w:tab w:val="clear" w:pos="360"/>
          <w:tab w:val="clear" w:pos="1080"/>
          <w:tab w:val="clear" w:pos="1440"/>
        </w:tabs>
      </w:pPr>
      <w:r w:rsidRPr="00990633">
        <w:t>No PHA policy decisions are required.</w:t>
      </w:r>
    </w:p>
    <w:p w14:paraId="4C0F818F" w14:textId="77777777" w:rsidR="007E6B5E" w:rsidRDefault="006A165A" w:rsidP="006A165A">
      <w:pPr>
        <w:tabs>
          <w:tab w:val="clear" w:pos="360"/>
          <w:tab w:val="clear" w:pos="1080"/>
          <w:tab w:val="clear" w:pos="1440"/>
        </w:tabs>
        <w:overflowPunct w:val="0"/>
        <w:autoSpaceDE w:val="0"/>
        <w:autoSpaceDN w:val="0"/>
        <w:adjustRightInd w:val="0"/>
        <w:textAlignment w:val="baseline"/>
        <w:rPr>
          <w:b/>
          <w:strike/>
        </w:rPr>
      </w:pPr>
      <w:r>
        <w:rPr>
          <w:b/>
        </w:rPr>
        <w:br w:type="page"/>
      </w:r>
      <w:r w:rsidR="007E6B5E">
        <w:rPr>
          <w:b/>
        </w:rPr>
        <w:lastRenderedPageBreak/>
        <w:t>6-I.E. EARNED INCOME DISALLOWANCE</w:t>
      </w:r>
      <w:r w:rsidR="003C7311">
        <w:rPr>
          <w:b/>
        </w:rPr>
        <w:t xml:space="preserve"> </w:t>
      </w:r>
      <w:r w:rsidR="007E6B5E">
        <w:rPr>
          <w:b/>
        </w:rPr>
        <w:t xml:space="preserve">[24 CFR </w:t>
      </w:r>
      <w:r w:rsidR="003C7311">
        <w:rPr>
          <w:b/>
        </w:rPr>
        <w:t>960.255</w:t>
      </w:r>
      <w:r w:rsidR="00F94303">
        <w:t>;</w:t>
      </w:r>
      <w:r w:rsidR="00F94303" w:rsidRPr="001C12F1">
        <w:rPr>
          <w:b/>
        </w:rPr>
        <w:t xml:space="preserve"> </w:t>
      </w:r>
      <w:r w:rsidR="00F94303">
        <w:rPr>
          <w:b/>
        </w:rPr>
        <w:t>Streamlining Final Rule (SFR) Federal Register 3/8/16</w:t>
      </w:r>
      <w:r w:rsidR="00C03080" w:rsidRPr="00C03080">
        <w:rPr>
          <w:b/>
          <w:bCs/>
        </w:rPr>
        <w:t>; Notice PIH 2023-27</w:t>
      </w:r>
      <w:r w:rsidR="007E6B5E">
        <w:rPr>
          <w:b/>
        </w:rPr>
        <w:t>]</w:t>
      </w:r>
    </w:p>
    <w:p w14:paraId="09EA2C96" w14:textId="77777777" w:rsidR="00C03080" w:rsidRDefault="00C03080" w:rsidP="003E1F77">
      <w:pPr>
        <w:tabs>
          <w:tab w:val="clear" w:pos="360"/>
          <w:tab w:val="clear" w:pos="1080"/>
          <w:tab w:val="clear" w:pos="1440"/>
        </w:tabs>
      </w:pPr>
      <w:r w:rsidRPr="00EF6C8C">
        <w:t xml:space="preserve">HOTMA removed the statutory authority for the EID. The EID is available only to families that are eligible for and participating </w:t>
      </w:r>
      <w:r>
        <w:t>in</w:t>
      </w:r>
      <w:r w:rsidRPr="00EF6C8C">
        <w:t xml:space="preserve"> the program as of December 31, 2023, or before; no new families may be added on or after January 1, 2024. If a family is receiving the EID prior to or on the effective date of December 31, 2023, they are entitled to the full amount of the benefit for a full 24-month period. The policies below are applicable only to such families. </w:t>
      </w:r>
      <w:bookmarkStart w:id="7" w:name="_Hlk144816753"/>
      <w:r w:rsidRPr="00EF6C8C">
        <w:t>No family will still be receiving the EID after December 31, 2025. The EID will sunset on January 1, 2026, and the PHA policies below will no longer be applicable as of that date or when the last qualifying family exhausts their exclusion period, whichever is sooner.</w:t>
      </w:r>
      <w:bookmarkEnd w:id="7"/>
    </w:p>
    <w:p w14:paraId="77BD1D9A" w14:textId="77777777" w:rsidR="00244925" w:rsidRDefault="00E8661E" w:rsidP="00244925">
      <w:pPr>
        <w:tabs>
          <w:tab w:val="clear" w:pos="360"/>
          <w:tab w:val="clear" w:pos="1080"/>
          <w:tab w:val="clear" w:pos="1440"/>
          <w:tab w:val="left" w:pos="4140"/>
        </w:tabs>
        <w:rPr>
          <w:b/>
        </w:rPr>
      </w:pPr>
      <w:r w:rsidRPr="00E8661E">
        <w:rPr>
          <w:b/>
        </w:rPr>
        <w:t>Calculation of the Disallowance</w:t>
      </w:r>
    </w:p>
    <w:p w14:paraId="2D25961B" w14:textId="77777777" w:rsidR="00DC2C51" w:rsidRPr="00DC2C51" w:rsidRDefault="00244925" w:rsidP="00244925">
      <w:pPr>
        <w:tabs>
          <w:tab w:val="clear" w:pos="360"/>
          <w:tab w:val="clear" w:pos="1080"/>
          <w:tab w:val="clear" w:pos="1440"/>
          <w:tab w:val="left" w:pos="4140"/>
        </w:tabs>
        <w:rPr>
          <w:bCs/>
        </w:rPr>
      </w:pPr>
      <w:r w:rsidRPr="00943611">
        <w:rPr>
          <w:bCs/>
        </w:rPr>
        <w:t>No PHA policy decisions are required</w:t>
      </w:r>
      <w:r w:rsidRPr="00DC2C51">
        <w:rPr>
          <w:bCs/>
        </w:rPr>
        <w:t>.</w:t>
      </w:r>
    </w:p>
    <w:p w14:paraId="15FC58B6" w14:textId="77777777" w:rsidR="00F94303" w:rsidRPr="000430D7" w:rsidRDefault="00F94303" w:rsidP="00AE7A93">
      <w:pPr>
        <w:tabs>
          <w:tab w:val="clear" w:pos="360"/>
          <w:tab w:val="clear" w:pos="1080"/>
          <w:tab w:val="clear" w:pos="1440"/>
        </w:tabs>
        <w:rPr>
          <w:b/>
        </w:rPr>
      </w:pPr>
      <w:r w:rsidRPr="000430D7">
        <w:rPr>
          <w:b/>
        </w:rPr>
        <w:t>Calculation Method</w:t>
      </w:r>
    </w:p>
    <w:p w14:paraId="0CE3FBDD" w14:textId="77777777" w:rsidR="00F94303" w:rsidRDefault="00F94303" w:rsidP="00AE7A93">
      <w:pPr>
        <w:tabs>
          <w:tab w:val="clear" w:pos="360"/>
          <w:tab w:val="clear" w:pos="1080"/>
          <w:tab w:val="clear" w:pos="1440"/>
        </w:tabs>
        <w:rPr>
          <w:b/>
          <w:i/>
        </w:rPr>
      </w:pPr>
      <w:r>
        <w:rPr>
          <w:b/>
          <w:i/>
        </w:rPr>
        <w:t>Initial 12-Month Exclusion</w:t>
      </w:r>
    </w:p>
    <w:p w14:paraId="2141F42D" w14:textId="77777777" w:rsidR="00C4524C" w:rsidRDefault="00F94303" w:rsidP="00AE7A93">
      <w:pPr>
        <w:tabs>
          <w:tab w:val="clear" w:pos="360"/>
          <w:tab w:val="clear" w:pos="1080"/>
          <w:tab w:val="clear" w:pos="1440"/>
        </w:tabs>
      </w:pPr>
      <w:r>
        <w:t xml:space="preserve">During the initial exclusion period of 12 consecutive months, the full amount (100 percent) of any increase in income attributable to new employment or increased earnings is excluded. </w:t>
      </w:r>
    </w:p>
    <w:p w14:paraId="7A41203C" w14:textId="77777777" w:rsidR="00C4524C" w:rsidRDefault="00C4524C" w:rsidP="00C4524C">
      <w:pPr>
        <w:tabs>
          <w:tab w:val="clear" w:pos="360"/>
          <w:tab w:val="clear" w:pos="1080"/>
          <w:tab w:val="clear" w:pos="1440"/>
        </w:tabs>
      </w:pPr>
      <w:r>
        <w:t>The EID regulations state that the initial 12-month exclusion period begins “on the date a member who is a person with disabilities of a qualified family is first employed or the family first experiences an increase in annual income attributable to employment” [24 CFR 5.617(c)(1)]. However, in frequently asked questions on the EID, HUD has stated that, for tracking and administrative purposes, a PHA may begin the EID on the first day of the month following new employment or an increase in earnings.</w:t>
      </w:r>
    </w:p>
    <w:p w14:paraId="2F7E9F59" w14:textId="77777777" w:rsidR="00F94303" w:rsidRDefault="00F94303" w:rsidP="006A165A">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When will the initial EID exclusion period begin?</w:t>
      </w:r>
    </w:p>
    <w:p w14:paraId="27B3F56C" w14:textId="77777777" w:rsidR="00F94303" w:rsidRDefault="00F94303" w:rsidP="00AE7A93">
      <w:pPr>
        <w:tabs>
          <w:tab w:val="clear" w:pos="360"/>
          <w:tab w:val="clear" w:pos="1080"/>
          <w:tab w:val="clear" w:pos="1440"/>
        </w:tabs>
        <w:ind w:firstLine="720"/>
        <w:rPr>
          <w:u w:val="single"/>
        </w:rPr>
      </w:pPr>
      <w:r>
        <w:rPr>
          <w:u w:val="single"/>
        </w:rPr>
        <w:t>Things to Consider:</w:t>
      </w:r>
    </w:p>
    <w:p w14:paraId="3DDAECC7" w14:textId="77777777" w:rsidR="00F94303" w:rsidRDefault="00F94303" w:rsidP="00F22E2E">
      <w:pPr>
        <w:numPr>
          <w:ilvl w:val="0"/>
          <w:numId w:val="17"/>
        </w:numPr>
        <w:tabs>
          <w:tab w:val="clear" w:pos="360"/>
          <w:tab w:val="clear" w:pos="1080"/>
          <w:tab w:val="clear" w:pos="1440"/>
        </w:tabs>
        <w:rPr>
          <w:b/>
        </w:rPr>
      </w:pPr>
      <w:r>
        <w:t>For consistency, the model plan recommends using the same policy for the original and revised calculation methods.</w:t>
      </w:r>
    </w:p>
    <w:p w14:paraId="12BA5F25" w14:textId="77777777" w:rsidR="00F94303" w:rsidRPr="002A21A2" w:rsidRDefault="00F94303" w:rsidP="00AE7A93">
      <w:pPr>
        <w:tabs>
          <w:tab w:val="clear" w:pos="360"/>
          <w:tab w:val="clear" w:pos="1080"/>
          <w:tab w:val="clear" w:pos="1440"/>
        </w:tabs>
        <w:ind w:left="1800" w:hanging="720"/>
        <w:rPr>
          <w:i/>
        </w:rPr>
      </w:pPr>
      <w:r w:rsidRPr="00831022">
        <w:rPr>
          <w:sz w:val="44"/>
          <w:szCs w:val="44"/>
        </w:rPr>
        <w:sym w:font="Wingdings" w:char="F0A8"/>
      </w:r>
      <w:r>
        <w:tab/>
      </w:r>
      <w:r w:rsidRPr="002A21A2">
        <w:rPr>
          <w:i/>
          <w:u w:val="single"/>
        </w:rPr>
        <w:t>Option 1</w:t>
      </w:r>
      <w:r w:rsidRPr="002A21A2">
        <w:rPr>
          <w:i/>
        </w:rPr>
        <w:t>: Use the model plan language shown below. No changes to the model plan are needed.</w:t>
      </w:r>
    </w:p>
    <w:p w14:paraId="12E0C18C" w14:textId="77777777" w:rsidR="00F94303" w:rsidRDefault="00F94303" w:rsidP="00AE7A93">
      <w:pPr>
        <w:tabs>
          <w:tab w:val="clear" w:pos="360"/>
          <w:tab w:val="clear" w:pos="1080"/>
          <w:tab w:val="clear" w:pos="1440"/>
        </w:tabs>
        <w:ind w:left="1800"/>
      </w:pPr>
      <w:r>
        <w:t>The initial EID exclusion period will begin on the first of the month following the date an eligible member of a qualified family is first employed or first experiences an increase in earnings.</w:t>
      </w:r>
    </w:p>
    <w:p w14:paraId="536DC6B0" w14:textId="77777777" w:rsidR="00F94303" w:rsidRPr="005E0195" w:rsidRDefault="00F94303" w:rsidP="00AE7A93">
      <w:pPr>
        <w:tabs>
          <w:tab w:val="clear" w:pos="360"/>
          <w:tab w:val="clear" w:pos="1080"/>
          <w:tab w:val="clear" w:pos="1440"/>
        </w:tabs>
        <w:ind w:left="1800" w:hanging="720"/>
        <w:rPr>
          <w:i/>
          <w:iCs/>
        </w:rPr>
      </w:pPr>
      <w:r w:rsidRPr="00831022">
        <w:rPr>
          <w:sz w:val="44"/>
          <w:szCs w:val="44"/>
        </w:rPr>
        <w:sym w:font="Wingdings" w:char="F0A8"/>
      </w:r>
      <w:r>
        <w:tab/>
      </w:r>
      <w:r w:rsidRPr="00D557EB">
        <w:rPr>
          <w:i/>
          <w:u w:val="single"/>
        </w:rPr>
        <w:t xml:space="preserve">Option </w:t>
      </w:r>
      <w:r>
        <w:rPr>
          <w:i/>
          <w:u w:val="single"/>
        </w:rPr>
        <w:t>2</w:t>
      </w:r>
      <w:r w:rsidRPr="00D557EB">
        <w:rPr>
          <w:i/>
        </w:rPr>
        <w:t xml:space="preserve">: </w:t>
      </w:r>
      <w:r w:rsidRPr="00DD16ED">
        <w:rPr>
          <w:i/>
        </w:rPr>
        <w:t>Use PHA-established policy. Edit the model plan language or delete it and insert the PHA</w:t>
      </w:r>
      <w:r>
        <w:rPr>
          <w:i/>
        </w:rPr>
        <w:t>’</w:t>
      </w:r>
      <w:r w:rsidRPr="00DD16ED">
        <w:rPr>
          <w:i/>
        </w:rPr>
        <w:t>s policy.</w:t>
      </w:r>
    </w:p>
    <w:p w14:paraId="356C3BEF" w14:textId="77777777" w:rsidR="00F94303" w:rsidRDefault="00C81C39" w:rsidP="00AE7A93">
      <w:pPr>
        <w:tabs>
          <w:tab w:val="clear" w:pos="360"/>
          <w:tab w:val="clear" w:pos="1080"/>
          <w:tab w:val="clear" w:pos="1440"/>
        </w:tabs>
        <w:rPr>
          <w:b/>
          <w:i/>
        </w:rPr>
      </w:pPr>
      <w:r>
        <w:rPr>
          <w:b/>
          <w:i/>
        </w:rPr>
        <w:br w:type="page"/>
      </w:r>
      <w:r w:rsidR="00F94303" w:rsidRPr="005409FB">
        <w:rPr>
          <w:b/>
          <w:i/>
        </w:rPr>
        <w:lastRenderedPageBreak/>
        <w:t>Second 12-Month Exclusion</w:t>
      </w:r>
    </w:p>
    <w:p w14:paraId="14440C2E" w14:textId="77777777" w:rsidR="00F94303" w:rsidRDefault="00F94303" w:rsidP="00AE7A93">
      <w:pPr>
        <w:tabs>
          <w:tab w:val="clear" w:pos="360"/>
          <w:tab w:val="clear" w:pos="1080"/>
          <w:tab w:val="clear" w:pos="1440"/>
        </w:tabs>
      </w:pPr>
      <w:r>
        <w:t xml:space="preserve">During the second exclusion period of 12 consecutive months, the PHA must exclude at least 50 percent of any increase in income attributable to employment or increased earnings. </w:t>
      </w:r>
    </w:p>
    <w:p w14:paraId="1193F7B6" w14:textId="77777777" w:rsidR="00F94303" w:rsidRDefault="00F94303" w:rsidP="00AE7A93">
      <w:pPr>
        <w:pStyle w:val="12ptBoldBefore12pt"/>
        <w:tabs>
          <w:tab w:val="clear" w:pos="360"/>
          <w:tab w:val="clear" w:pos="1080"/>
          <w:tab w:val="clear" w:pos="1440"/>
        </w:tabs>
        <w:spacing w:before="120"/>
        <w:ind w:left="720" w:hanging="720"/>
      </w:pPr>
      <w:r w:rsidRPr="00EF0595">
        <w:rPr>
          <w:bCs w:val="0"/>
          <w:sz w:val="44"/>
        </w:rPr>
        <w:sym w:font="Wingdings 2" w:char="F052"/>
      </w:r>
      <w:r w:rsidRPr="00EF0595">
        <w:rPr>
          <w:bCs w:val="0"/>
          <w:sz w:val="44"/>
        </w:rPr>
        <w:tab/>
      </w:r>
      <w:r w:rsidRPr="00EF0595">
        <w:rPr>
          <w:u w:val="single"/>
        </w:rPr>
        <w:t>Decision Point</w:t>
      </w:r>
      <w:r w:rsidRPr="00EF0595">
        <w:t>:</w:t>
      </w:r>
      <w:r>
        <w:t xml:space="preserve"> How much earned income will be excluded during the second 12</w:t>
      </w:r>
      <w:r w:rsidR="007355C8">
        <w:noBreakHyphen/>
      </w:r>
      <w:r>
        <w:t>month period under the revised calculation method?</w:t>
      </w:r>
      <w:r w:rsidR="00BD0C30" w:rsidRPr="00BD0C30">
        <w:rPr>
          <w:b w:val="0"/>
        </w:rPr>
        <w:t xml:space="preserve"> </w:t>
      </w:r>
    </w:p>
    <w:p w14:paraId="7492C107" w14:textId="77777777" w:rsidR="00F94303" w:rsidRDefault="00F94303" w:rsidP="00AE7A93">
      <w:pPr>
        <w:tabs>
          <w:tab w:val="clear" w:pos="360"/>
          <w:tab w:val="clear" w:pos="1080"/>
          <w:tab w:val="clear" w:pos="1440"/>
        </w:tabs>
        <w:ind w:firstLine="720"/>
        <w:rPr>
          <w:u w:val="single"/>
        </w:rPr>
      </w:pPr>
      <w:r>
        <w:rPr>
          <w:u w:val="single"/>
        </w:rPr>
        <w:t>Things to Consider:</w:t>
      </w:r>
    </w:p>
    <w:p w14:paraId="3D04276C" w14:textId="77777777" w:rsidR="00F94303" w:rsidRPr="00352C2A" w:rsidRDefault="00F94303" w:rsidP="00F22E2E">
      <w:pPr>
        <w:numPr>
          <w:ilvl w:val="0"/>
          <w:numId w:val="17"/>
        </w:numPr>
        <w:tabs>
          <w:tab w:val="clear" w:pos="360"/>
          <w:tab w:val="clear" w:pos="1080"/>
          <w:tab w:val="clear" w:pos="1440"/>
        </w:tabs>
      </w:pPr>
      <w:r w:rsidRPr="00352C2A">
        <w:t>The streamlining final rule requires that PHAs exclude “at least 50 percent” of the applicable income increase during the second 12-month exclusion period. Therefore</w:t>
      </w:r>
      <w:r w:rsidR="00207F4F">
        <w:t>,</w:t>
      </w:r>
      <w:r w:rsidRPr="00352C2A">
        <w:t xml:space="preserve"> a PHA could choose to exclude 50 percent, 7</w:t>
      </w:r>
      <w:r w:rsidR="008C1716" w:rsidRPr="00352C2A">
        <w:t>5</w:t>
      </w:r>
      <w:r w:rsidRPr="00352C2A">
        <w:t xml:space="preserve"> percent, 100 percent</w:t>
      </w:r>
      <w:r w:rsidR="0048105D" w:rsidRPr="00352C2A">
        <w:t>,</w:t>
      </w:r>
      <w:r w:rsidRPr="00352C2A">
        <w:t xml:space="preserve"> or any percentage of the increase at or above 50 percent.</w:t>
      </w:r>
    </w:p>
    <w:p w14:paraId="63693A11" w14:textId="77777777" w:rsidR="00F94303" w:rsidRPr="00352C2A" w:rsidRDefault="00F94303" w:rsidP="00F22E2E">
      <w:pPr>
        <w:numPr>
          <w:ilvl w:val="0"/>
          <w:numId w:val="17"/>
        </w:numPr>
        <w:tabs>
          <w:tab w:val="clear" w:pos="360"/>
          <w:tab w:val="clear" w:pos="1080"/>
          <w:tab w:val="clear" w:pos="1440"/>
        </w:tabs>
      </w:pPr>
      <w:r w:rsidRPr="00352C2A">
        <w:t>For ease of administration, the default policy calls for excluding 100</w:t>
      </w:r>
      <w:r w:rsidR="008C1716" w:rsidRPr="00352C2A">
        <w:t xml:space="preserve"> percent</w:t>
      </w:r>
      <w:r w:rsidRPr="00352C2A">
        <w:t xml:space="preserve"> of the income increase during the second 12-month period. Under Option 1, a qualifying resident would have 100 percent of the increase attributable to employment excluded for 24 consecutive months.</w:t>
      </w:r>
    </w:p>
    <w:p w14:paraId="56E5843A" w14:textId="77777777" w:rsidR="009E38D7" w:rsidRDefault="00F94303" w:rsidP="00F22E2E">
      <w:pPr>
        <w:numPr>
          <w:ilvl w:val="0"/>
          <w:numId w:val="17"/>
        </w:numPr>
        <w:tabs>
          <w:tab w:val="clear" w:pos="360"/>
          <w:tab w:val="clear" w:pos="1080"/>
          <w:tab w:val="clear" w:pos="1440"/>
        </w:tabs>
        <w:rPr>
          <w:u w:val="single"/>
        </w:rPr>
      </w:pPr>
      <w:r w:rsidRPr="00352C2A">
        <w:t>If your PHA wishes to exclude less than 100 percent of the increase during the second year, select Option 2. Note that you must fill in a percentage amount</w:t>
      </w:r>
      <w:r w:rsidR="008C1716" w:rsidRPr="00352C2A">
        <w:t xml:space="preserve"> of 50 percent or more</w:t>
      </w:r>
      <w:r w:rsidRPr="00352C2A">
        <w:t>.</w:t>
      </w:r>
    </w:p>
    <w:p w14:paraId="3E0E8E0C" w14:textId="77777777" w:rsidR="00F94303" w:rsidRPr="009E38D7" w:rsidRDefault="00F94303" w:rsidP="00F22E2E">
      <w:pPr>
        <w:numPr>
          <w:ilvl w:val="0"/>
          <w:numId w:val="17"/>
        </w:numPr>
        <w:tabs>
          <w:tab w:val="clear" w:pos="360"/>
          <w:tab w:val="clear" w:pos="1080"/>
          <w:tab w:val="clear" w:pos="1440"/>
        </w:tabs>
        <w:rPr>
          <w:u w:val="single"/>
        </w:rPr>
      </w:pPr>
      <w:r w:rsidRPr="009D320D">
        <w:t>Option 2 includes an interim reporting requirement related to the EID.</w:t>
      </w:r>
      <w:r w:rsidRPr="009E38D7">
        <w:rPr>
          <w:u w:val="single"/>
        </w:rPr>
        <w:t xml:space="preserve"> </w:t>
      </w:r>
      <w:r>
        <w:t>Without this policy the family could receive the benefit of the disallowance for a longer period than is appropriate.</w:t>
      </w:r>
    </w:p>
    <w:p w14:paraId="4F6C2831" w14:textId="77777777" w:rsidR="00F94303" w:rsidRPr="002A21A2" w:rsidRDefault="00353821" w:rsidP="00AE7A93">
      <w:pPr>
        <w:tabs>
          <w:tab w:val="clear" w:pos="360"/>
          <w:tab w:val="clear" w:pos="1080"/>
          <w:tab w:val="clear" w:pos="1440"/>
        </w:tabs>
        <w:ind w:left="1800" w:hanging="720"/>
        <w:rPr>
          <w:i/>
        </w:rPr>
      </w:pPr>
      <w:r>
        <w:rPr>
          <w:sz w:val="44"/>
          <w:szCs w:val="44"/>
        </w:rPr>
        <w:br w:type="page"/>
      </w:r>
      <w:r w:rsidR="00F94303" w:rsidRPr="00831022">
        <w:rPr>
          <w:sz w:val="44"/>
          <w:szCs w:val="44"/>
        </w:rPr>
        <w:lastRenderedPageBreak/>
        <w:sym w:font="Wingdings" w:char="F0A8"/>
      </w:r>
      <w:r w:rsidR="00F94303">
        <w:tab/>
      </w:r>
      <w:r w:rsidR="00F94303" w:rsidRPr="002A21A2">
        <w:rPr>
          <w:i/>
          <w:u w:val="single"/>
        </w:rPr>
        <w:t>Option 1</w:t>
      </w:r>
      <w:r w:rsidR="00F94303" w:rsidRPr="002A21A2">
        <w:rPr>
          <w:i/>
        </w:rPr>
        <w:t>: Use the model plan language shown below. No changes to the model plan are needed.</w:t>
      </w:r>
    </w:p>
    <w:p w14:paraId="034EC4BC" w14:textId="77777777" w:rsidR="00F94303" w:rsidRDefault="00F94303" w:rsidP="00AE7A93">
      <w:pPr>
        <w:tabs>
          <w:tab w:val="clear" w:pos="360"/>
          <w:tab w:val="clear" w:pos="1080"/>
          <w:tab w:val="clear" w:pos="1440"/>
        </w:tabs>
        <w:ind w:left="1800"/>
      </w:pPr>
      <w:r>
        <w:t>During the second 12-month exclusion period, the PHA will exclude 100 percent of any increase in income attributable to new employment or increased earnings.</w:t>
      </w:r>
    </w:p>
    <w:p w14:paraId="7FDE071B" w14:textId="77777777" w:rsidR="00F94303" w:rsidRDefault="00F94303" w:rsidP="00AE7A93">
      <w:pPr>
        <w:tabs>
          <w:tab w:val="clear" w:pos="360"/>
          <w:tab w:val="clear" w:pos="1080"/>
          <w:tab w:val="clear" w:pos="1440"/>
        </w:tabs>
        <w:ind w:left="1800" w:hanging="720"/>
        <w:rPr>
          <w:b/>
          <w:i/>
        </w:rPr>
      </w:pPr>
      <w:r w:rsidRPr="00F423D5">
        <w:rPr>
          <w:sz w:val="44"/>
          <w:szCs w:val="44"/>
        </w:rPr>
        <w:sym w:font="Wingdings" w:char="F0A8"/>
      </w:r>
      <w:r w:rsidRPr="00F423D5">
        <w:tab/>
      </w:r>
      <w:r w:rsidRPr="00AE7A93">
        <w:rPr>
          <w:i/>
          <w:iCs/>
          <w:u w:val="single"/>
        </w:rPr>
        <w:t>Option</w:t>
      </w:r>
      <w:r w:rsidRPr="00AE7A93">
        <w:rPr>
          <w:b/>
          <w:i/>
          <w:u w:val="single"/>
        </w:rPr>
        <w:t xml:space="preserve"> </w:t>
      </w:r>
      <w:r w:rsidRPr="00AE7A93">
        <w:rPr>
          <w:i/>
          <w:u w:val="single"/>
        </w:rPr>
        <w:t>2</w:t>
      </w:r>
      <w:r w:rsidRPr="00F423D5">
        <w:rPr>
          <w:i/>
        </w:rPr>
        <w:t>: Exclude less than 100</w:t>
      </w:r>
      <w:r w:rsidR="008C1716" w:rsidRPr="00F423D5">
        <w:rPr>
          <w:i/>
        </w:rPr>
        <w:t xml:space="preserve"> percent</w:t>
      </w:r>
      <w:r w:rsidRPr="00F423D5">
        <w:rPr>
          <w:i/>
        </w:rPr>
        <w:t xml:space="preserve"> of increased income during the second 12-month period. Indicate the desired percentage amount.</w:t>
      </w:r>
    </w:p>
    <w:p w14:paraId="03C39A77" w14:textId="77777777" w:rsidR="00F94303" w:rsidRDefault="00F94303" w:rsidP="00AE7A93">
      <w:pPr>
        <w:tabs>
          <w:tab w:val="clear" w:pos="360"/>
          <w:tab w:val="clear" w:pos="1080"/>
          <w:tab w:val="clear" w:pos="1440"/>
        </w:tabs>
        <w:ind w:left="1800"/>
      </w:pPr>
      <w:r>
        <w:t xml:space="preserve">During the second 12-month exclusion period, the PHA will exclude </w:t>
      </w:r>
      <w:r w:rsidR="0048105D">
        <w:rPr>
          <w:b/>
        </w:rPr>
        <w:t>[insert percentage number]</w:t>
      </w:r>
      <w:r>
        <w:t xml:space="preserve"> percent of any increase in income attributable to new employment or increased earnings.</w:t>
      </w:r>
    </w:p>
    <w:p w14:paraId="020970D2" w14:textId="77777777" w:rsidR="00F94303" w:rsidRDefault="00F94303" w:rsidP="00AE7A93">
      <w:pPr>
        <w:tabs>
          <w:tab w:val="clear" w:pos="360"/>
          <w:tab w:val="clear" w:pos="1080"/>
          <w:tab w:val="clear" w:pos="1440"/>
        </w:tabs>
        <w:ind w:left="1800"/>
      </w:pPr>
      <w:r>
        <w:t xml:space="preserve">During the 24-month eligibility period, the PHA will schedule and conduct an interim reexamination each time there is a change in the family member’s annual income that affects or is affected by the EID (e.g., when the family member’s income falls to a level at or below </w:t>
      </w:r>
      <w:r w:rsidR="007575C2">
        <w:t>their</w:t>
      </w:r>
      <w:r>
        <w:t xml:space="preserve"> baseline income, when one of the exclusion periods ends, and at the end of the lifetime maximum eligibility period).</w:t>
      </w:r>
    </w:p>
    <w:p w14:paraId="3F39D47F" w14:textId="77777777" w:rsidR="00F94303" w:rsidRPr="005E0195" w:rsidRDefault="00F94303" w:rsidP="00AE7A93">
      <w:pPr>
        <w:tabs>
          <w:tab w:val="clear" w:pos="360"/>
          <w:tab w:val="clear" w:pos="1080"/>
          <w:tab w:val="clear" w:pos="1440"/>
        </w:tabs>
        <w:ind w:left="1800" w:hanging="720"/>
        <w:rPr>
          <w:i/>
          <w:iCs/>
        </w:rPr>
      </w:pPr>
      <w:r w:rsidRPr="00831022">
        <w:rPr>
          <w:sz w:val="44"/>
          <w:szCs w:val="44"/>
        </w:rPr>
        <w:sym w:font="Wingdings" w:char="F0A8"/>
      </w:r>
      <w:r>
        <w:tab/>
      </w:r>
      <w:r w:rsidRPr="00D557EB">
        <w:rPr>
          <w:i/>
          <w:u w:val="single"/>
        </w:rPr>
        <w:t xml:space="preserve">Option </w:t>
      </w:r>
      <w:r>
        <w:rPr>
          <w:i/>
          <w:u w:val="single"/>
        </w:rPr>
        <w:t>3</w:t>
      </w:r>
      <w:r w:rsidRPr="00D557EB">
        <w:rPr>
          <w:i/>
        </w:rPr>
        <w:t xml:space="preserve">: </w:t>
      </w:r>
      <w:r w:rsidRPr="00DD16ED">
        <w:rPr>
          <w:i/>
        </w:rPr>
        <w:t>Use PHA-established policy. Edit the model plan language or delete it and insert the PHA</w:t>
      </w:r>
      <w:r>
        <w:rPr>
          <w:i/>
        </w:rPr>
        <w:t>’</w:t>
      </w:r>
      <w:r w:rsidRPr="00DD16ED">
        <w:rPr>
          <w:i/>
        </w:rPr>
        <w:t>s policy.</w:t>
      </w:r>
    </w:p>
    <w:p w14:paraId="2899EC6C" w14:textId="77777777" w:rsidR="00F94303" w:rsidRDefault="00F94303" w:rsidP="00AE7A93">
      <w:pPr>
        <w:tabs>
          <w:tab w:val="clear" w:pos="360"/>
          <w:tab w:val="clear" w:pos="1080"/>
          <w:tab w:val="clear" w:pos="1440"/>
        </w:tabs>
        <w:rPr>
          <w:b/>
          <w:i/>
        </w:rPr>
      </w:pPr>
      <w:r w:rsidRPr="005409FB">
        <w:rPr>
          <w:b/>
          <w:i/>
        </w:rPr>
        <w:t>Lifetime Limitation</w:t>
      </w:r>
    </w:p>
    <w:p w14:paraId="340FC560" w14:textId="77777777" w:rsidR="00F94303" w:rsidRPr="0048105D" w:rsidRDefault="00F94303" w:rsidP="00AE7A93">
      <w:pPr>
        <w:tabs>
          <w:tab w:val="clear" w:pos="360"/>
          <w:tab w:val="clear" w:pos="1080"/>
          <w:tab w:val="clear" w:pos="1440"/>
        </w:tabs>
        <w:rPr>
          <w:b/>
        </w:rPr>
      </w:pPr>
      <w:r w:rsidRPr="0048105D">
        <w:rPr>
          <w:b/>
        </w:rPr>
        <w:t>No PHA policy decisions are required.</w:t>
      </w:r>
    </w:p>
    <w:p w14:paraId="5C13BB0E" w14:textId="77777777" w:rsidR="0038249E" w:rsidRDefault="0048105D" w:rsidP="006A4AA4">
      <w:pPr>
        <w:tabs>
          <w:tab w:val="clear" w:pos="360"/>
          <w:tab w:val="clear" w:pos="1080"/>
          <w:tab w:val="clear" w:pos="1440"/>
        </w:tabs>
      </w:pPr>
      <w:r>
        <w:rPr>
          <w:b/>
        </w:rPr>
        <w:br w:type="page"/>
      </w:r>
      <w:r w:rsidR="0038249E">
        <w:rPr>
          <w:b/>
        </w:rPr>
        <w:lastRenderedPageBreak/>
        <w:t>Individual Savings Accounts [24 CFR 960.255(d)]</w:t>
      </w:r>
    </w:p>
    <w:p w14:paraId="7BFBF75A" w14:textId="77777777" w:rsidR="0038249E" w:rsidRDefault="0038249E" w:rsidP="006A4AA4">
      <w:pPr>
        <w:tabs>
          <w:tab w:val="clear" w:pos="360"/>
          <w:tab w:val="clear" w:pos="1080"/>
          <w:tab w:val="clear" w:pos="1440"/>
        </w:tabs>
      </w:pPr>
      <w:r>
        <w:t xml:space="preserve">PHAs have the choice to implement Individual Savings Accounts (ISAs) as an alternative to the </w:t>
      </w:r>
      <w:r w:rsidR="007220B9">
        <w:t>EID.</w:t>
      </w:r>
      <w:r w:rsidR="0016056B">
        <w:t xml:space="preserve">  If the PHA chooses to offer ISAs there are mandatory requirements for establishing an ISA system. PHA staff must understand that </w:t>
      </w:r>
      <w:r w:rsidR="00192407">
        <w:t>if a PHA chooses to offer ISAs, the PHA may not require families to use them. The family has the choice of either depositi</w:t>
      </w:r>
      <w:r w:rsidR="0003575C">
        <w:t>ng to an ISA or taking the EID.</w:t>
      </w:r>
    </w:p>
    <w:p w14:paraId="0C4D2DC9" w14:textId="77777777" w:rsidR="00CA5AE7" w:rsidRDefault="00CA5AE7" w:rsidP="006A4AA4">
      <w:pPr>
        <w:tabs>
          <w:tab w:val="clear" w:pos="360"/>
          <w:tab w:val="clear" w:pos="1080"/>
          <w:tab w:val="clear" w:pos="1440"/>
        </w:tabs>
      </w:pPr>
      <w:r>
        <w:t>The PHA should understand that by choosing to offer ISAs the PHA is not eliminating the EID calculation or the tracking of EID, since these activities would also be required for determining the amounts to deposit into the savings account.</w:t>
      </w:r>
    </w:p>
    <w:p w14:paraId="07E235B0" w14:textId="77777777" w:rsidR="0003575C" w:rsidRPr="006A4AA4" w:rsidRDefault="0003575C" w:rsidP="0003575C">
      <w:pPr>
        <w:tabs>
          <w:tab w:val="clear" w:pos="360"/>
          <w:tab w:val="clear" w:pos="1080"/>
          <w:tab w:val="clear" w:pos="1440"/>
        </w:tabs>
        <w:ind w:left="720" w:hanging="720"/>
        <w:rPr>
          <w:b/>
        </w:rPr>
      </w:pPr>
      <w:r>
        <w:rPr>
          <w:b/>
          <w:bCs/>
          <w:sz w:val="44"/>
        </w:rPr>
        <w:sym w:font="Wingdings 2" w:char="F052"/>
      </w:r>
      <w:r>
        <w:rPr>
          <w:b/>
          <w:bCs/>
          <w:sz w:val="44"/>
        </w:rPr>
        <w:tab/>
      </w:r>
      <w:r w:rsidRPr="006A4AA4">
        <w:rPr>
          <w:b/>
          <w:u w:val="single"/>
        </w:rPr>
        <w:t>Decision Point</w:t>
      </w:r>
      <w:r w:rsidRPr="006A4AA4">
        <w:rPr>
          <w:b/>
        </w:rPr>
        <w:t xml:space="preserve">: Will the PHA offer Individual Savings Accounts? </w:t>
      </w:r>
    </w:p>
    <w:p w14:paraId="0C326739" w14:textId="77777777" w:rsidR="006A4AA4" w:rsidRPr="001B7300" w:rsidRDefault="006A4AA4" w:rsidP="0003575C">
      <w:pPr>
        <w:keepNext/>
        <w:tabs>
          <w:tab w:val="clear" w:pos="360"/>
          <w:tab w:val="clear" w:pos="1080"/>
          <w:tab w:val="clear" w:pos="1440"/>
        </w:tabs>
        <w:ind w:left="720"/>
        <w:rPr>
          <w:bCs/>
        </w:rPr>
      </w:pPr>
      <w:r>
        <w:rPr>
          <w:bCs/>
          <w:u w:val="single"/>
        </w:rPr>
        <w:t xml:space="preserve">Things to </w:t>
      </w:r>
      <w:r w:rsidRPr="0003575C">
        <w:rPr>
          <w:u w:val="single"/>
        </w:rPr>
        <w:t>Consider</w:t>
      </w:r>
    </w:p>
    <w:p w14:paraId="04AEB7B9" w14:textId="77777777" w:rsidR="006A4AA4" w:rsidRDefault="006A4AA4" w:rsidP="00F22E2E">
      <w:pPr>
        <w:numPr>
          <w:ilvl w:val="0"/>
          <w:numId w:val="11"/>
        </w:numPr>
        <w:tabs>
          <w:tab w:val="clear" w:pos="360"/>
          <w:tab w:val="clear" w:pos="720"/>
          <w:tab w:val="clear" w:pos="1080"/>
          <w:tab w:val="clear" w:pos="1440"/>
        </w:tabs>
        <w:ind w:left="1080"/>
        <w:rPr>
          <w:bCs/>
        </w:rPr>
      </w:pPr>
      <w:r>
        <w:rPr>
          <w:bCs/>
        </w:rPr>
        <w:t xml:space="preserve">If the PHA offers ISA accounts, the PHA must provide families who have ISAs with a statement on the status of their account at least once each year. The PHA could opt to provide this </w:t>
      </w:r>
      <w:r w:rsidRPr="0003575C">
        <w:t>information</w:t>
      </w:r>
      <w:r>
        <w:rPr>
          <w:bCs/>
        </w:rPr>
        <w:t xml:space="preserve"> more frequently. This information should include the account balance and could also include the amount of interest earned if required by state law [24 CFR 960.255(d)(5)].</w:t>
      </w:r>
    </w:p>
    <w:p w14:paraId="3DCAE8A8" w14:textId="77777777" w:rsidR="006A4AA4" w:rsidRPr="006F578A" w:rsidRDefault="006A4AA4" w:rsidP="00F22E2E">
      <w:pPr>
        <w:numPr>
          <w:ilvl w:val="0"/>
          <w:numId w:val="11"/>
        </w:numPr>
        <w:tabs>
          <w:tab w:val="clear" w:pos="360"/>
          <w:tab w:val="clear" w:pos="720"/>
          <w:tab w:val="clear" w:pos="1080"/>
          <w:tab w:val="clear" w:pos="1440"/>
        </w:tabs>
        <w:ind w:left="1080"/>
        <w:rPr>
          <w:bCs/>
        </w:rPr>
      </w:pPr>
      <w:r>
        <w:rPr>
          <w:bCs/>
        </w:rPr>
        <w:t xml:space="preserve">The model policy </w:t>
      </w:r>
      <w:r w:rsidRPr="0003575C">
        <w:t>states</w:t>
      </w:r>
      <w:r>
        <w:rPr>
          <w:bCs/>
        </w:rPr>
        <w:t xml:space="preserve"> that the information will be provided only when applicable.</w:t>
      </w:r>
    </w:p>
    <w:p w14:paraId="2C4C5491" w14:textId="77777777" w:rsidR="0038249E" w:rsidRPr="00207C35" w:rsidRDefault="006A4AA4" w:rsidP="006A4AA4">
      <w:pPr>
        <w:tabs>
          <w:tab w:val="clear" w:pos="360"/>
          <w:tab w:val="clear" w:pos="1080"/>
          <w:tab w:val="clear" w:pos="1440"/>
        </w:tabs>
        <w:ind w:left="1800" w:hanging="720"/>
      </w:pPr>
      <w:r w:rsidRPr="00831022">
        <w:rPr>
          <w:sz w:val="44"/>
          <w:szCs w:val="44"/>
        </w:rPr>
        <w:sym w:font="Wingdings" w:char="F0A8"/>
      </w:r>
      <w:r w:rsidR="0038249E">
        <w:tab/>
      </w:r>
      <w:r w:rsidR="0038249E" w:rsidRPr="00D557EB">
        <w:rPr>
          <w:i/>
          <w:u w:val="single"/>
        </w:rPr>
        <w:t>Option 1</w:t>
      </w:r>
      <w:r w:rsidR="0038249E" w:rsidRPr="00D557EB">
        <w:rPr>
          <w:i/>
        </w:rPr>
        <w:t xml:space="preserve">: </w:t>
      </w:r>
      <w:r w:rsidR="0038249E">
        <w:rPr>
          <w:i/>
          <w:iCs/>
        </w:rPr>
        <w:t xml:space="preserve">Use the model ACOP language shown below. </w:t>
      </w:r>
      <w:r w:rsidR="007817AF">
        <w:rPr>
          <w:i/>
          <w:iCs/>
        </w:rPr>
        <w:t>No changes to the model ACOP are needed</w:t>
      </w:r>
      <w:r w:rsidR="0038249E">
        <w:rPr>
          <w:i/>
          <w:iCs/>
        </w:rPr>
        <w:t>.</w:t>
      </w:r>
    </w:p>
    <w:p w14:paraId="075508DC" w14:textId="77777777" w:rsidR="00192407" w:rsidRDefault="00192407" w:rsidP="006A4AA4">
      <w:pPr>
        <w:tabs>
          <w:tab w:val="clear" w:pos="360"/>
          <w:tab w:val="clear" w:pos="1080"/>
          <w:tab w:val="clear" w:pos="1440"/>
        </w:tabs>
        <w:ind w:left="1800"/>
      </w:pPr>
      <w:r>
        <w:t>The PHA chooses not to establish a system of individual savings accounts (ISAs) for families who qualify for the EID.</w:t>
      </w:r>
    </w:p>
    <w:p w14:paraId="64418CA7" w14:textId="77777777" w:rsidR="0038249E" w:rsidRDefault="006A4AA4" w:rsidP="006A4AA4">
      <w:pPr>
        <w:tabs>
          <w:tab w:val="clear" w:pos="360"/>
          <w:tab w:val="clear" w:pos="1080"/>
          <w:tab w:val="clear" w:pos="1440"/>
        </w:tabs>
        <w:ind w:left="1800" w:hanging="720"/>
        <w:rPr>
          <w:i/>
        </w:rPr>
      </w:pPr>
      <w:r w:rsidRPr="00831022">
        <w:rPr>
          <w:sz w:val="44"/>
          <w:szCs w:val="44"/>
        </w:rPr>
        <w:sym w:font="Wingdings" w:char="F0A8"/>
      </w:r>
      <w:r w:rsidR="0038249E">
        <w:tab/>
      </w:r>
      <w:r w:rsidR="0038249E" w:rsidRPr="00D557EB">
        <w:rPr>
          <w:i/>
          <w:u w:val="single"/>
        </w:rPr>
        <w:t xml:space="preserve">Option </w:t>
      </w:r>
      <w:r w:rsidR="0038249E">
        <w:rPr>
          <w:i/>
          <w:u w:val="single"/>
        </w:rPr>
        <w:t>2</w:t>
      </w:r>
      <w:r w:rsidR="0038249E" w:rsidRPr="00D557EB">
        <w:rPr>
          <w:i/>
        </w:rPr>
        <w:t xml:space="preserve">: </w:t>
      </w:r>
      <w:r w:rsidR="006F578A" w:rsidRPr="0003575C">
        <w:rPr>
          <w:i/>
          <w:iCs/>
        </w:rPr>
        <w:t>Delete</w:t>
      </w:r>
      <w:r w:rsidR="0038249E" w:rsidRPr="00DD16ED">
        <w:rPr>
          <w:i/>
        </w:rPr>
        <w:t xml:space="preserve"> </w:t>
      </w:r>
      <w:r w:rsidR="007232EE" w:rsidRPr="006A4AA4">
        <w:rPr>
          <w:i/>
          <w:iCs/>
        </w:rPr>
        <w:t>the</w:t>
      </w:r>
      <w:r w:rsidR="007232EE">
        <w:rPr>
          <w:i/>
        </w:rPr>
        <w:t xml:space="preserve"> model ACOP language</w:t>
      </w:r>
      <w:r w:rsidR="007817AF">
        <w:rPr>
          <w:i/>
        </w:rPr>
        <w:t xml:space="preserve"> and replace it with the language below</w:t>
      </w:r>
      <w:r w:rsidR="006F578A">
        <w:rPr>
          <w:i/>
        </w:rPr>
        <w:t>.</w:t>
      </w:r>
    </w:p>
    <w:p w14:paraId="41BDCD5E" w14:textId="77777777" w:rsidR="006F578A" w:rsidRPr="006F578A" w:rsidRDefault="006F578A" w:rsidP="0003575C">
      <w:pPr>
        <w:tabs>
          <w:tab w:val="clear" w:pos="360"/>
          <w:tab w:val="clear" w:pos="1080"/>
          <w:tab w:val="clear" w:pos="1440"/>
        </w:tabs>
        <w:ind w:left="1800"/>
      </w:pPr>
      <w:r>
        <w:t>The PHA offers individual savings accounts (ISAs) for families who qualify for the EID.</w:t>
      </w:r>
    </w:p>
    <w:p w14:paraId="297C5BCD" w14:textId="77777777" w:rsidR="007E6B5E" w:rsidRDefault="00F423D5" w:rsidP="004C4188">
      <w:pPr>
        <w:tabs>
          <w:tab w:val="clear" w:pos="360"/>
          <w:tab w:val="clear" w:pos="1080"/>
          <w:tab w:val="clear" w:pos="1440"/>
        </w:tabs>
        <w:rPr>
          <w:b/>
        </w:rPr>
      </w:pPr>
      <w:r>
        <w:rPr>
          <w:b/>
          <w:bCs/>
          <w:sz w:val="44"/>
        </w:rPr>
        <w:br w:type="page"/>
      </w:r>
      <w:r w:rsidR="007E6B5E">
        <w:rPr>
          <w:b/>
        </w:rPr>
        <w:lastRenderedPageBreak/>
        <w:t>6-I.F. BUSINESS INCOME [24 CFR 5.609(b)(2</w:t>
      </w:r>
      <w:r w:rsidR="001F6DE7">
        <w:rPr>
          <w:b/>
        </w:rPr>
        <w:t>8</w:t>
      </w:r>
      <w:r w:rsidR="007E6B5E">
        <w:rPr>
          <w:b/>
        </w:rPr>
        <w:t>)</w:t>
      </w:r>
      <w:r w:rsidR="001F6DE7" w:rsidRPr="001F6DE7">
        <w:rPr>
          <w:b/>
          <w:bCs/>
        </w:rPr>
        <w:t xml:space="preserve"> </w:t>
      </w:r>
      <w:r w:rsidR="001F6DE7">
        <w:rPr>
          <w:b/>
          <w:bCs/>
        </w:rPr>
        <w:t>as updated for HOTMA; Notice</w:t>
      </w:r>
      <w:r w:rsidR="004C4188">
        <w:rPr>
          <w:b/>
          <w:bCs/>
        </w:rPr>
        <w:t> </w:t>
      </w:r>
      <w:r w:rsidR="001F6DE7">
        <w:rPr>
          <w:b/>
          <w:bCs/>
        </w:rPr>
        <w:t>PIH</w:t>
      </w:r>
      <w:r w:rsidR="004C4188">
        <w:rPr>
          <w:b/>
          <w:bCs/>
        </w:rPr>
        <w:t> </w:t>
      </w:r>
      <w:r w:rsidR="001F6DE7">
        <w:rPr>
          <w:b/>
          <w:bCs/>
        </w:rPr>
        <w:t>2023-27</w:t>
      </w:r>
      <w:r w:rsidR="007E6B5E">
        <w:rPr>
          <w:b/>
        </w:rPr>
        <w:t>]</w:t>
      </w:r>
    </w:p>
    <w:p w14:paraId="22DA9A58" w14:textId="77777777" w:rsidR="007E6B5E" w:rsidRDefault="007E6B5E" w:rsidP="0003575C">
      <w:pPr>
        <w:tabs>
          <w:tab w:val="clear" w:pos="360"/>
          <w:tab w:val="clear" w:pos="1080"/>
          <w:tab w:val="clear" w:pos="1440"/>
        </w:tabs>
      </w:pPr>
      <w:r>
        <w:t>24 CFR 5.609(b)(2</w:t>
      </w:r>
      <w:r w:rsidR="001F6DE7">
        <w:t>8</w:t>
      </w:r>
      <w:r>
        <w:t>)</w:t>
      </w:r>
      <w:r w:rsidR="001F6DE7">
        <w:t>(as updated for HOTMA)</w:t>
      </w:r>
      <w:r>
        <w:t xml:space="preserve"> indicates that net income from a business or profession must be included in annual income. The complete text of the regulation is provided in the model </w:t>
      </w:r>
      <w:r w:rsidR="000077AC">
        <w:t>ACOP</w:t>
      </w:r>
      <w:r>
        <w:t>. PHA policies are required in the following areas:</w:t>
      </w:r>
    </w:p>
    <w:p w14:paraId="375FF7C3" w14:textId="77777777" w:rsidR="007E6B5E" w:rsidRDefault="007E6B5E" w:rsidP="00F22E2E">
      <w:pPr>
        <w:numPr>
          <w:ilvl w:val="0"/>
          <w:numId w:val="5"/>
        </w:numPr>
        <w:tabs>
          <w:tab w:val="left" w:pos="720"/>
        </w:tabs>
      </w:pPr>
      <w:r>
        <w:t xml:space="preserve">Definitions for </w:t>
      </w:r>
      <w:r w:rsidR="00EA2AAA">
        <w:t>c</w:t>
      </w:r>
      <w:r>
        <w:t xml:space="preserve">alculating </w:t>
      </w:r>
      <w:r w:rsidR="00EA2AAA">
        <w:t>b</w:t>
      </w:r>
      <w:r>
        <w:t xml:space="preserve">usiness </w:t>
      </w:r>
      <w:r w:rsidR="00EA2AAA">
        <w:t>i</w:t>
      </w:r>
      <w:r>
        <w:t>ncome</w:t>
      </w:r>
    </w:p>
    <w:p w14:paraId="77B0CCDA" w14:textId="77777777" w:rsidR="007E6B5E" w:rsidRDefault="007E6B5E" w:rsidP="00F22E2E">
      <w:pPr>
        <w:numPr>
          <w:ilvl w:val="0"/>
          <w:numId w:val="5"/>
        </w:numPr>
        <w:tabs>
          <w:tab w:val="left" w:pos="720"/>
        </w:tabs>
      </w:pPr>
      <w:r>
        <w:t xml:space="preserve">Treatment of </w:t>
      </w:r>
      <w:r w:rsidR="00EA2AAA">
        <w:t>n</w:t>
      </w:r>
      <w:r>
        <w:t xml:space="preserve">egative </w:t>
      </w:r>
      <w:r w:rsidR="00EA2AAA">
        <w:t>n</w:t>
      </w:r>
      <w:r>
        <w:t xml:space="preserve">et </w:t>
      </w:r>
      <w:r w:rsidR="00EA2AAA">
        <w:t>i</w:t>
      </w:r>
      <w:r w:rsidR="0044240A">
        <w:t>ncome</w:t>
      </w:r>
    </w:p>
    <w:p w14:paraId="54AFBF4E" w14:textId="77777777" w:rsidR="007E6B5E" w:rsidRDefault="007E6B5E" w:rsidP="00F22E2E">
      <w:pPr>
        <w:numPr>
          <w:ilvl w:val="0"/>
          <w:numId w:val="5"/>
        </w:numPr>
        <w:tabs>
          <w:tab w:val="left" w:pos="720"/>
        </w:tabs>
      </w:pPr>
      <w:r>
        <w:t xml:space="preserve">Withdrawals from </w:t>
      </w:r>
      <w:r w:rsidR="0044240A">
        <w:t>a</w:t>
      </w:r>
      <w:r>
        <w:t xml:space="preserve"> </w:t>
      </w:r>
      <w:r w:rsidR="00EA2AAA">
        <w:t>b</w:t>
      </w:r>
      <w:r w:rsidR="0044240A">
        <w:t>usiness</w:t>
      </w:r>
    </w:p>
    <w:p w14:paraId="754AF3C4" w14:textId="77777777" w:rsidR="003A7393" w:rsidRDefault="007E6B5E" w:rsidP="00F22E2E">
      <w:pPr>
        <w:numPr>
          <w:ilvl w:val="0"/>
          <w:numId w:val="5"/>
        </w:numPr>
        <w:tabs>
          <w:tab w:val="left" w:pos="720"/>
        </w:tabs>
      </w:pPr>
      <w:r>
        <w:t>Co-</w:t>
      </w:r>
      <w:r w:rsidR="00EA2AAA">
        <w:t>o</w:t>
      </w:r>
      <w:r>
        <w:t xml:space="preserve">wned </w:t>
      </w:r>
      <w:r w:rsidR="00EA2AAA">
        <w:t>b</w:t>
      </w:r>
      <w:r w:rsidR="0044240A">
        <w:t>usinesses</w:t>
      </w:r>
    </w:p>
    <w:p w14:paraId="57769DA3" w14:textId="77777777" w:rsidR="007E6B5E" w:rsidRDefault="007E6B5E" w:rsidP="00391D33">
      <w:pPr>
        <w:tabs>
          <w:tab w:val="clear" w:pos="360"/>
          <w:tab w:val="clear" w:pos="1080"/>
          <w:tab w:val="clear" w:pos="1440"/>
        </w:tabs>
      </w:pPr>
      <w:r>
        <w:t xml:space="preserve">Calculation of net income requires that business expenses be deducted, but the regulation provides no </w:t>
      </w:r>
      <w:r w:rsidR="00A67D71">
        <w:t>list</w:t>
      </w:r>
      <w:r>
        <w:t xml:space="preserve"> </w:t>
      </w:r>
      <w:r w:rsidR="00391D33">
        <w:t>of allowable business expenses.</w:t>
      </w:r>
    </w:p>
    <w:p w14:paraId="7C8A64BB" w14:textId="77777777" w:rsidR="00391D33" w:rsidRPr="00391D33" w:rsidRDefault="00391D33" w:rsidP="00391D33">
      <w:pPr>
        <w:tabs>
          <w:tab w:val="clear" w:pos="360"/>
          <w:tab w:val="clear" w:pos="1080"/>
          <w:tab w:val="clear" w:pos="1440"/>
        </w:tabs>
        <w:ind w:left="720" w:hanging="720"/>
        <w:rPr>
          <w:b/>
        </w:rPr>
      </w:pPr>
      <w:r>
        <w:rPr>
          <w:b/>
          <w:bCs/>
          <w:sz w:val="48"/>
        </w:rPr>
        <w:sym w:font="Wingdings 2" w:char="F052"/>
      </w:r>
      <w:r>
        <w:tab/>
      </w:r>
      <w:r w:rsidRPr="00391D33">
        <w:rPr>
          <w:b/>
          <w:u w:val="single"/>
        </w:rPr>
        <w:t>Decision Point</w:t>
      </w:r>
      <w:r w:rsidRPr="00391D33">
        <w:rPr>
          <w:b/>
        </w:rPr>
        <w:t>: How will the PHA determine what qualifies as a business expense?</w:t>
      </w:r>
    </w:p>
    <w:p w14:paraId="64475710" w14:textId="77777777" w:rsidR="007E6B5E" w:rsidRDefault="007E6B5E" w:rsidP="00391D33">
      <w:pPr>
        <w:keepNext/>
        <w:tabs>
          <w:tab w:val="clear" w:pos="360"/>
          <w:tab w:val="clear" w:pos="1080"/>
          <w:tab w:val="clear" w:pos="1440"/>
        </w:tabs>
        <w:ind w:left="720"/>
      </w:pPr>
      <w:r w:rsidRPr="009216AB">
        <w:rPr>
          <w:u w:val="single"/>
        </w:rPr>
        <w:t xml:space="preserve">Things to </w:t>
      </w:r>
      <w:r w:rsidR="000A7528" w:rsidRPr="009216AB">
        <w:rPr>
          <w:u w:val="single"/>
        </w:rPr>
        <w:t>Consider</w:t>
      </w:r>
    </w:p>
    <w:p w14:paraId="1FE3E7D7" w14:textId="77777777" w:rsidR="003A7393" w:rsidRDefault="007E6B5E" w:rsidP="00F22E2E">
      <w:pPr>
        <w:numPr>
          <w:ilvl w:val="0"/>
          <w:numId w:val="11"/>
        </w:numPr>
        <w:tabs>
          <w:tab w:val="clear" w:pos="360"/>
          <w:tab w:val="clear" w:pos="720"/>
          <w:tab w:val="clear" w:pos="1080"/>
          <w:tab w:val="clear" w:pos="1440"/>
        </w:tabs>
        <w:ind w:left="1080"/>
        <w:rPr>
          <w:b/>
        </w:rPr>
      </w:pPr>
      <w:r>
        <w:rPr>
          <w:bCs/>
        </w:rPr>
        <w:t>IRS regulations provide a consistent standard for evaluating business expenses.</w:t>
      </w:r>
      <w:r w:rsidR="003A7393">
        <w:rPr>
          <w:bCs/>
        </w:rPr>
        <w:t xml:space="preserve"> </w:t>
      </w:r>
      <w:r>
        <w:rPr>
          <w:bCs/>
        </w:rPr>
        <w:t xml:space="preserve">However, IRS rules also address </w:t>
      </w:r>
      <w:r w:rsidRPr="00391D33">
        <w:t>issues</w:t>
      </w:r>
      <w:r>
        <w:rPr>
          <w:bCs/>
        </w:rPr>
        <w:t xml:space="preserve"> that are rare for the types of business that generally will be owned by families </w:t>
      </w:r>
      <w:r w:rsidR="0040319D">
        <w:rPr>
          <w:bCs/>
        </w:rPr>
        <w:t>residing in public housing</w:t>
      </w:r>
      <w:r>
        <w:rPr>
          <w:bCs/>
        </w:rPr>
        <w:t>.</w:t>
      </w:r>
      <w:r w:rsidR="003A7393">
        <w:rPr>
          <w:bCs/>
        </w:rPr>
        <w:t xml:space="preserve"> </w:t>
      </w:r>
      <w:r>
        <w:rPr>
          <w:bCs/>
        </w:rPr>
        <w:t>The PHA may wish to develop its own description of business expenses that is tailored to the types of businesses actually encountered.</w:t>
      </w:r>
    </w:p>
    <w:p w14:paraId="0541F395" w14:textId="77777777" w:rsidR="007E6B5E" w:rsidRPr="00DD16ED" w:rsidRDefault="00391D33" w:rsidP="00391D33">
      <w:pPr>
        <w:tabs>
          <w:tab w:val="clear" w:pos="360"/>
          <w:tab w:val="clear" w:pos="1080"/>
          <w:tab w:val="clear" w:pos="1440"/>
        </w:tabs>
        <w:ind w:left="1800" w:hanging="720"/>
        <w:rPr>
          <w:i/>
          <w:u w:val="single"/>
        </w:rPr>
      </w:pPr>
      <w:r w:rsidRPr="00831022">
        <w:rPr>
          <w:sz w:val="44"/>
          <w:szCs w:val="44"/>
        </w:rPr>
        <w:sym w:font="Wingdings" w:char="F0A8"/>
      </w:r>
      <w:r w:rsidR="007E6B5E">
        <w:tab/>
      </w:r>
      <w:r w:rsidR="000A7528" w:rsidRPr="00DD16ED">
        <w:rPr>
          <w:i/>
          <w:u w:val="single"/>
        </w:rPr>
        <w:t>Option 1</w:t>
      </w:r>
      <w:r w:rsidR="000A7528" w:rsidRPr="00DD16ED">
        <w:rPr>
          <w:i/>
        </w:rPr>
        <w:t xml:space="preserve">: </w:t>
      </w:r>
      <w:r w:rsidR="007E6B5E" w:rsidRPr="00DD16ED">
        <w:rPr>
          <w:i/>
        </w:rPr>
        <w:t xml:space="preserve">Use the model </w:t>
      </w:r>
      <w:r w:rsidR="000077AC">
        <w:rPr>
          <w:i/>
        </w:rPr>
        <w:t>ACOP</w:t>
      </w:r>
      <w:r w:rsidR="007E6B5E" w:rsidRPr="00DD16ED">
        <w:rPr>
          <w:i/>
        </w:rPr>
        <w:t xml:space="preserve"> language shown below. No changes to the model </w:t>
      </w:r>
      <w:r w:rsidR="000077AC">
        <w:rPr>
          <w:i/>
        </w:rPr>
        <w:t>ACOP</w:t>
      </w:r>
      <w:r w:rsidR="007E6B5E" w:rsidRPr="00DD16ED">
        <w:rPr>
          <w:i/>
        </w:rPr>
        <w:t xml:space="preserve"> are needed.</w:t>
      </w:r>
    </w:p>
    <w:p w14:paraId="4E2A51C0" w14:textId="77777777" w:rsidR="003A7393" w:rsidRDefault="007E6B5E" w:rsidP="00391D33">
      <w:pPr>
        <w:tabs>
          <w:tab w:val="clear" w:pos="360"/>
          <w:tab w:val="clear" w:pos="1080"/>
          <w:tab w:val="clear" w:pos="1440"/>
        </w:tabs>
        <w:ind w:left="1800"/>
      </w:pPr>
      <w:r>
        <w:t>To determine business expenses that may be deducted from gross income, the PHA will use current applicable Internal Revenue Service (IRS) rules for determining allowable business expenses [see IRS Publication 535], unless a topic is addressed by HUD regulations or guidance as described below.</w:t>
      </w:r>
    </w:p>
    <w:p w14:paraId="488F1C8C" w14:textId="77777777" w:rsidR="003A7393" w:rsidRDefault="00391D33" w:rsidP="00391D33">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DD16ED">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354712FB" w14:textId="77777777" w:rsidR="001F6DE7" w:rsidRPr="004C4188" w:rsidRDefault="001F6DE7" w:rsidP="00391D33">
      <w:pPr>
        <w:tabs>
          <w:tab w:val="clear" w:pos="360"/>
          <w:tab w:val="clear" w:pos="1080"/>
          <w:tab w:val="clear" w:pos="1440"/>
        </w:tabs>
        <w:rPr>
          <w:b/>
          <w:iCs/>
        </w:rPr>
      </w:pPr>
      <w:r w:rsidRPr="004C4188">
        <w:rPr>
          <w:b/>
          <w:iCs/>
        </w:rPr>
        <w:t>Independent Contractors</w:t>
      </w:r>
    </w:p>
    <w:p w14:paraId="02B00526" w14:textId="77777777" w:rsidR="001F6DE7" w:rsidRPr="004C4188" w:rsidRDefault="001F6DE7" w:rsidP="00391D33">
      <w:pPr>
        <w:tabs>
          <w:tab w:val="clear" w:pos="360"/>
          <w:tab w:val="clear" w:pos="1080"/>
          <w:tab w:val="clear" w:pos="1440"/>
        </w:tabs>
        <w:rPr>
          <w:bCs/>
          <w:iCs/>
        </w:rPr>
      </w:pPr>
      <w:r w:rsidRPr="004C4188">
        <w:rPr>
          <w:bCs/>
          <w:iCs/>
        </w:rPr>
        <w:t>No PHA policy decisions are required.</w:t>
      </w:r>
    </w:p>
    <w:p w14:paraId="35C22DBD" w14:textId="77777777" w:rsidR="007E6B5E" w:rsidRPr="00376ED5" w:rsidRDefault="004C4188" w:rsidP="00391D33">
      <w:pPr>
        <w:tabs>
          <w:tab w:val="clear" w:pos="360"/>
          <w:tab w:val="clear" w:pos="1080"/>
          <w:tab w:val="clear" w:pos="1440"/>
        </w:tabs>
        <w:rPr>
          <w:b/>
        </w:rPr>
      </w:pPr>
      <w:r>
        <w:rPr>
          <w:b/>
        </w:rPr>
        <w:br w:type="page"/>
      </w:r>
      <w:r w:rsidR="007E6B5E" w:rsidRPr="00376ED5">
        <w:rPr>
          <w:b/>
        </w:rPr>
        <w:lastRenderedPageBreak/>
        <w:t>Business Expansion</w:t>
      </w:r>
    </w:p>
    <w:p w14:paraId="75618892" w14:textId="77777777" w:rsidR="007E6B5E" w:rsidRDefault="007E6B5E">
      <w:pPr>
        <w:tabs>
          <w:tab w:val="clear" w:pos="360"/>
          <w:tab w:val="clear" w:pos="1080"/>
          <w:tab w:val="clear" w:pos="1440"/>
        </w:tabs>
      </w:pPr>
      <w:r>
        <w:t xml:space="preserve">HUD rules specify that the cost of business expansion may not be used to determine net income from a business but does not define </w:t>
      </w:r>
      <w:r w:rsidRPr="00A02107">
        <w:rPr>
          <w:i/>
        </w:rPr>
        <w:t>business expansion</w:t>
      </w:r>
      <w:r w:rsidR="00A02107">
        <w:t>.</w:t>
      </w:r>
    </w:p>
    <w:p w14:paraId="39C142E0" w14:textId="77777777" w:rsidR="00391D33" w:rsidRPr="00391D33" w:rsidRDefault="00391D33" w:rsidP="00391D33">
      <w:pPr>
        <w:tabs>
          <w:tab w:val="clear" w:pos="360"/>
          <w:tab w:val="clear" w:pos="1080"/>
          <w:tab w:val="clear" w:pos="1440"/>
        </w:tabs>
        <w:ind w:left="720" w:hanging="720"/>
        <w:rPr>
          <w:b/>
        </w:rPr>
      </w:pPr>
      <w:r>
        <w:rPr>
          <w:b/>
          <w:bCs/>
          <w:sz w:val="48"/>
        </w:rPr>
        <w:sym w:font="Wingdings 2" w:char="F052"/>
      </w:r>
      <w:r>
        <w:tab/>
      </w:r>
      <w:r w:rsidRPr="00391D33">
        <w:rPr>
          <w:b/>
          <w:u w:val="single"/>
        </w:rPr>
        <w:t>Decision Point</w:t>
      </w:r>
      <w:r w:rsidRPr="00391D33">
        <w:rPr>
          <w:b/>
        </w:rPr>
        <w:t xml:space="preserve">: How will the PHA define </w:t>
      </w:r>
      <w:r w:rsidRPr="00391D33">
        <w:rPr>
          <w:b/>
          <w:i/>
        </w:rPr>
        <w:t>business expansion</w:t>
      </w:r>
      <w:r w:rsidRPr="00391D33">
        <w:rPr>
          <w:b/>
        </w:rPr>
        <w:t>?</w:t>
      </w:r>
    </w:p>
    <w:p w14:paraId="462F4C56" w14:textId="77777777" w:rsidR="007E6B5E" w:rsidRDefault="007E6B5E" w:rsidP="00391D33">
      <w:pPr>
        <w:keepNext/>
        <w:tabs>
          <w:tab w:val="clear" w:pos="360"/>
          <w:tab w:val="clear" w:pos="1080"/>
          <w:tab w:val="clear" w:pos="1440"/>
        </w:tabs>
        <w:ind w:left="720"/>
      </w:pPr>
      <w:r w:rsidRPr="009216AB">
        <w:rPr>
          <w:u w:val="single"/>
        </w:rPr>
        <w:t xml:space="preserve">Things to </w:t>
      </w:r>
      <w:r w:rsidR="000A7528" w:rsidRPr="009216AB">
        <w:rPr>
          <w:u w:val="single"/>
        </w:rPr>
        <w:t>Consider</w:t>
      </w:r>
    </w:p>
    <w:p w14:paraId="1F906B97" w14:textId="77777777" w:rsidR="007E6B5E" w:rsidRDefault="007E6B5E" w:rsidP="00F22E2E">
      <w:pPr>
        <w:numPr>
          <w:ilvl w:val="0"/>
          <w:numId w:val="11"/>
        </w:numPr>
        <w:tabs>
          <w:tab w:val="clear" w:pos="360"/>
          <w:tab w:val="clear" w:pos="720"/>
          <w:tab w:val="clear" w:pos="1080"/>
          <w:tab w:val="clear" w:pos="1440"/>
        </w:tabs>
        <w:ind w:left="1080"/>
        <w:rPr>
          <w:u w:val="single"/>
        </w:rPr>
      </w:pPr>
      <w:r>
        <w:t xml:space="preserve">The definition provided in the model </w:t>
      </w:r>
      <w:r w:rsidR="000077AC">
        <w:t>ACOP</w:t>
      </w:r>
      <w:r>
        <w:t xml:space="preserve"> is not found in IRS rules but provides a supportable, yet simple</w:t>
      </w:r>
      <w:r w:rsidR="00A02107">
        <w:t>,</w:t>
      </w:r>
      <w:r>
        <w:t xml:space="preserve"> definition of </w:t>
      </w:r>
      <w:r w:rsidRPr="00254121">
        <w:rPr>
          <w:i/>
        </w:rPr>
        <w:t>business expansion</w:t>
      </w:r>
      <w:r>
        <w:t>.</w:t>
      </w:r>
    </w:p>
    <w:p w14:paraId="027C4C5D" w14:textId="77777777" w:rsidR="007E6B5E" w:rsidRDefault="00391D33" w:rsidP="00391D33">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t xml:space="preserve">: </w:t>
      </w:r>
      <w:r w:rsidR="007E6B5E">
        <w:rPr>
          <w:i/>
        </w:rPr>
        <w:t xml:space="preserve">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758A2A5A" w14:textId="77777777" w:rsidR="003A7393" w:rsidRDefault="007E6B5E" w:rsidP="00391D33">
      <w:pPr>
        <w:tabs>
          <w:tab w:val="clear" w:pos="360"/>
          <w:tab w:val="clear" w:pos="1080"/>
          <w:tab w:val="clear" w:pos="1440"/>
        </w:tabs>
        <w:ind w:left="1800"/>
      </w:pPr>
      <w:r w:rsidRPr="00A02107">
        <w:rPr>
          <w:i/>
        </w:rPr>
        <w:t>Business expansion</w:t>
      </w:r>
      <w:r>
        <w:t xml:space="preserve"> is defined as any capital expenditures made to add new business activities, to expand current facilities, or to operate a business in additional locations. For example, purchase of a street sweeper by a construction business for the purpose of adding street cleaning to the services offered by the business would be considered a business expansion. Similarly, the purchase of a property by a hair care business to open at a second location would be considered </w:t>
      </w:r>
      <w:r w:rsidR="00A02107">
        <w:t xml:space="preserve">a </w:t>
      </w:r>
      <w:r>
        <w:t>business expansion.</w:t>
      </w:r>
    </w:p>
    <w:p w14:paraId="5087C318" w14:textId="77777777" w:rsidR="007E6B5E" w:rsidRDefault="00391D33" w:rsidP="00391D33">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03545EFE" w14:textId="77777777" w:rsidR="007E6B5E" w:rsidRPr="00376ED5" w:rsidRDefault="007E6B5E" w:rsidP="00391D33">
      <w:pPr>
        <w:tabs>
          <w:tab w:val="clear" w:pos="360"/>
          <w:tab w:val="clear" w:pos="1080"/>
          <w:tab w:val="clear" w:pos="1440"/>
        </w:tabs>
        <w:rPr>
          <w:b/>
        </w:rPr>
      </w:pPr>
      <w:r w:rsidRPr="00376ED5">
        <w:rPr>
          <w:b/>
        </w:rPr>
        <w:t>Capital Indebtedness</w:t>
      </w:r>
    </w:p>
    <w:p w14:paraId="56CCDFA2" w14:textId="77777777" w:rsidR="007E6B5E" w:rsidRDefault="007E6B5E">
      <w:pPr>
        <w:tabs>
          <w:tab w:val="clear" w:pos="360"/>
          <w:tab w:val="clear" w:pos="1080"/>
          <w:tab w:val="clear" w:pos="1440"/>
        </w:tabs>
        <w:rPr>
          <w:u w:val="single"/>
        </w:rPr>
      </w:pPr>
      <w:r>
        <w:t xml:space="preserve">HUD rules specify that amortization of capital indebtedness cannot be counted as a business expense for the purpose of determining net income. The language included in the model </w:t>
      </w:r>
      <w:r w:rsidR="000077AC">
        <w:t>ACOP</w:t>
      </w:r>
      <w:r>
        <w:t xml:space="preserve"> </w:t>
      </w:r>
      <w:r w:rsidR="00254121">
        <w:t>explains what this means</w:t>
      </w:r>
      <w:r>
        <w:t xml:space="preserve"> and clarifies how capital indebtedness i</w:t>
      </w:r>
      <w:r w:rsidR="00254121">
        <w:t>s handled in rent calculations.</w:t>
      </w:r>
    </w:p>
    <w:p w14:paraId="0CAC2DE3" w14:textId="77777777" w:rsidR="007E6B5E" w:rsidRPr="00391D33" w:rsidRDefault="007E6B5E">
      <w:pPr>
        <w:tabs>
          <w:tab w:val="clear" w:pos="360"/>
          <w:tab w:val="clear" w:pos="1080"/>
          <w:tab w:val="clear" w:pos="1440"/>
        </w:tabs>
        <w:ind w:left="720" w:hanging="720"/>
        <w:rPr>
          <w:b/>
        </w:rPr>
      </w:pPr>
      <w:r>
        <w:rPr>
          <w:b/>
          <w:bCs/>
          <w:sz w:val="48"/>
        </w:rPr>
        <w:sym w:font="Wingdings 2" w:char="F052"/>
      </w:r>
      <w:r>
        <w:tab/>
      </w:r>
      <w:r w:rsidRPr="00391D33">
        <w:rPr>
          <w:b/>
          <w:u w:val="single"/>
        </w:rPr>
        <w:t>Decision Point</w:t>
      </w:r>
      <w:r w:rsidR="00F157D9" w:rsidRPr="00391D33">
        <w:rPr>
          <w:b/>
        </w:rPr>
        <w:t>:</w:t>
      </w:r>
      <w:r w:rsidRPr="00391D33">
        <w:rPr>
          <w:b/>
        </w:rPr>
        <w:t xml:space="preserve"> </w:t>
      </w:r>
      <w:r w:rsidR="00B8717A" w:rsidRPr="00391D33">
        <w:rPr>
          <w:b/>
        </w:rPr>
        <w:t>How</w:t>
      </w:r>
      <w:r w:rsidRPr="00391D33">
        <w:rPr>
          <w:b/>
        </w:rPr>
        <w:t xml:space="preserve"> is </w:t>
      </w:r>
      <w:r w:rsidRPr="00391D33">
        <w:rPr>
          <w:b/>
          <w:i/>
        </w:rPr>
        <w:t>capital indebtedness</w:t>
      </w:r>
      <w:r w:rsidRPr="00391D33">
        <w:rPr>
          <w:b/>
        </w:rPr>
        <w:t xml:space="preserve"> </w:t>
      </w:r>
      <w:r w:rsidR="00B8717A" w:rsidRPr="00391D33">
        <w:rPr>
          <w:b/>
        </w:rPr>
        <w:t>defined</w:t>
      </w:r>
      <w:r w:rsidRPr="00391D33">
        <w:rPr>
          <w:b/>
        </w:rPr>
        <w:t>?</w:t>
      </w:r>
    </w:p>
    <w:p w14:paraId="44691463" w14:textId="77777777" w:rsidR="007E6B5E" w:rsidRDefault="00391D33" w:rsidP="00391D33">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0E3FF947" w14:textId="77777777" w:rsidR="003A7393" w:rsidRDefault="007E6B5E" w:rsidP="00391D33">
      <w:pPr>
        <w:tabs>
          <w:tab w:val="clear" w:pos="360"/>
          <w:tab w:val="clear" w:pos="1080"/>
          <w:tab w:val="clear" w:pos="1440"/>
        </w:tabs>
        <w:ind w:left="1800"/>
      </w:pPr>
      <w:r w:rsidRPr="007566F4">
        <w:rPr>
          <w:i/>
        </w:rPr>
        <w:t>Capital indebtedness</w:t>
      </w:r>
      <w:r>
        <w:t xml:space="preserve"> is </w:t>
      </w:r>
      <w:r w:rsidR="00B8717A">
        <w:t xml:space="preserve">defined as </w:t>
      </w:r>
      <w:r>
        <w:t>the principal portion of the payment on a capital asset such as land, buildings, and machinery. This means the PHA will allow as a business expense interest, but not principal, paid on capital indebtedness.</w:t>
      </w:r>
    </w:p>
    <w:p w14:paraId="474ACE11" w14:textId="77777777" w:rsidR="007E6B5E" w:rsidRDefault="00391D33" w:rsidP="00391D33">
      <w:pPr>
        <w:tabs>
          <w:tab w:val="clear" w:pos="360"/>
          <w:tab w:val="clear" w:pos="1080"/>
          <w:tab w:val="clear" w:pos="1440"/>
        </w:tabs>
        <w:ind w:left="1800" w:hanging="720"/>
        <w:rPr>
          <w:i/>
        </w:rPr>
      </w:pPr>
      <w:r w:rsidRPr="00831022">
        <w:rPr>
          <w:sz w:val="44"/>
          <w:szCs w:val="44"/>
        </w:rPr>
        <w:sym w:font="Wingdings" w:char="F0A8"/>
      </w:r>
      <w:r w:rsidR="007E6B5E">
        <w:rPr>
          <w:i/>
        </w:rPr>
        <w:tab/>
      </w:r>
      <w:r w:rsidR="0038249E">
        <w:rPr>
          <w:i/>
          <w:u w:val="single"/>
        </w:rPr>
        <w:t xml:space="preserve">Option </w:t>
      </w:r>
      <w:r w:rsidR="0038249E" w:rsidRPr="0038249E">
        <w:rPr>
          <w:i/>
          <w:u w:val="single"/>
        </w:rPr>
        <w:t>2</w:t>
      </w:r>
      <w:r w:rsidR="0038249E">
        <w:rPr>
          <w:i/>
        </w:rPr>
        <w:t xml:space="preserve">: </w:t>
      </w:r>
      <w:r w:rsidR="007E6B5E" w:rsidRPr="0038249E">
        <w:rPr>
          <w:i/>
        </w:rPr>
        <w:t>Use</w:t>
      </w:r>
      <w:r w:rsidR="007E6B5E">
        <w:rPr>
          <w:i/>
        </w:rPr>
        <w:t xml:space="preserv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1BD041A3" w14:textId="77777777" w:rsidR="007E6B5E" w:rsidRPr="000C0120" w:rsidRDefault="00BB1362" w:rsidP="00C47D94">
      <w:pPr>
        <w:keepNext/>
        <w:tabs>
          <w:tab w:val="clear" w:pos="360"/>
          <w:tab w:val="clear" w:pos="1080"/>
          <w:tab w:val="clear" w:pos="1440"/>
        </w:tabs>
        <w:rPr>
          <w:b/>
        </w:rPr>
      </w:pPr>
      <w:r>
        <w:rPr>
          <w:b/>
          <w:i/>
        </w:rPr>
        <w:br w:type="page"/>
      </w:r>
      <w:r w:rsidR="007E6B5E" w:rsidRPr="000C0120">
        <w:rPr>
          <w:b/>
        </w:rPr>
        <w:lastRenderedPageBreak/>
        <w:t>Negative Business Income</w:t>
      </w:r>
    </w:p>
    <w:p w14:paraId="1F72CD6E" w14:textId="77777777" w:rsidR="007E6B5E" w:rsidRDefault="007E6B5E">
      <w:pPr>
        <w:tabs>
          <w:tab w:val="clear" w:pos="360"/>
          <w:tab w:val="clear" w:pos="1080"/>
          <w:tab w:val="clear" w:pos="1440"/>
        </w:tabs>
      </w:pPr>
      <w:r>
        <w:t xml:space="preserve">The model </w:t>
      </w:r>
      <w:r w:rsidR="000077AC">
        <w:t>ACOP</w:t>
      </w:r>
      <w:r>
        <w:t xml:space="preserve"> borrows language from HUD Handbook 4350.3 [p.</w:t>
      </w:r>
      <w:r w:rsidRPr="0044240A">
        <w:t xml:space="preserve"> </w:t>
      </w:r>
      <w:r>
        <w:t>5-10] to clarify that no income will be counted if business income is negative</w:t>
      </w:r>
      <w:r w:rsidR="000C0120">
        <w:t xml:space="preserve"> and</w:t>
      </w:r>
      <w:r>
        <w:t xml:space="preserve"> that los</w:t>
      </w:r>
      <w:r w:rsidR="00376ED5">
        <w:t>ses cannot offset other income.</w:t>
      </w:r>
    </w:p>
    <w:p w14:paraId="123FA5D1" w14:textId="77777777" w:rsidR="007E6B5E" w:rsidRPr="000C0120" w:rsidRDefault="007E6B5E" w:rsidP="00C47D94">
      <w:pPr>
        <w:keepNext/>
        <w:tabs>
          <w:tab w:val="clear" w:pos="360"/>
          <w:tab w:val="clear" w:pos="1080"/>
          <w:tab w:val="clear" w:pos="1440"/>
        </w:tabs>
        <w:rPr>
          <w:b/>
          <w:iCs/>
        </w:rPr>
      </w:pPr>
      <w:r w:rsidRPr="000C0120">
        <w:rPr>
          <w:b/>
          <w:iCs/>
        </w:rPr>
        <w:t xml:space="preserve">Withdrawal of </w:t>
      </w:r>
      <w:r w:rsidRPr="00391D33">
        <w:rPr>
          <w:b/>
        </w:rPr>
        <w:t>Cash</w:t>
      </w:r>
      <w:r w:rsidRPr="000C0120">
        <w:rPr>
          <w:b/>
          <w:iCs/>
        </w:rPr>
        <w:t xml:space="preserve"> </w:t>
      </w:r>
      <w:r w:rsidRPr="00391D33">
        <w:rPr>
          <w:b/>
        </w:rPr>
        <w:t>or</w:t>
      </w:r>
      <w:r w:rsidRPr="000C0120">
        <w:rPr>
          <w:b/>
          <w:iCs/>
        </w:rPr>
        <w:t xml:space="preserve"> Assets from </w:t>
      </w:r>
      <w:r w:rsidR="000C0120" w:rsidRPr="000C0120">
        <w:rPr>
          <w:b/>
          <w:iCs/>
        </w:rPr>
        <w:t>a</w:t>
      </w:r>
      <w:r w:rsidRPr="000C0120">
        <w:rPr>
          <w:b/>
          <w:iCs/>
        </w:rPr>
        <w:t xml:space="preserve"> Business</w:t>
      </w:r>
    </w:p>
    <w:p w14:paraId="2EC906E3" w14:textId="77777777" w:rsidR="007E6B5E" w:rsidRDefault="007E6B5E">
      <w:pPr>
        <w:tabs>
          <w:tab w:val="clear" w:pos="360"/>
          <w:tab w:val="clear" w:pos="1080"/>
          <w:tab w:val="clear" w:pos="1440"/>
        </w:tabs>
      </w:pPr>
      <w:r>
        <w:t>The regulation requires the PHA to include in annual income the value of cash or assets withdrawn from a business unless the withdrawal reimburses a family member for investments the family has made in the business. However, it gives no guidance about what constitutes an investment that may be reimbursed.</w:t>
      </w:r>
    </w:p>
    <w:p w14:paraId="711A02A3" w14:textId="77777777" w:rsidR="00391D33" w:rsidRPr="00391D33" w:rsidRDefault="00391D33" w:rsidP="00391D33">
      <w:pPr>
        <w:tabs>
          <w:tab w:val="clear" w:pos="360"/>
          <w:tab w:val="clear" w:pos="1080"/>
          <w:tab w:val="clear" w:pos="1440"/>
        </w:tabs>
        <w:ind w:left="720" w:hanging="720"/>
        <w:rPr>
          <w:b/>
        </w:rPr>
      </w:pPr>
      <w:r>
        <w:rPr>
          <w:b/>
          <w:bCs/>
          <w:sz w:val="48"/>
        </w:rPr>
        <w:sym w:font="Wingdings 2" w:char="F052"/>
      </w:r>
      <w:r>
        <w:tab/>
      </w:r>
      <w:r w:rsidRPr="00391D33">
        <w:rPr>
          <w:b/>
          <w:u w:val="single"/>
        </w:rPr>
        <w:t>Decision Point</w:t>
      </w:r>
      <w:r w:rsidRPr="00391D33">
        <w:rPr>
          <w:b/>
        </w:rPr>
        <w:t xml:space="preserve">: How will the PHA define investments in a business that may be reimbursed? </w:t>
      </w:r>
    </w:p>
    <w:p w14:paraId="0DE40EB2" w14:textId="77777777" w:rsidR="007E6B5E" w:rsidRPr="009216AB" w:rsidRDefault="007E6B5E" w:rsidP="00391D33">
      <w:pPr>
        <w:keepNext/>
        <w:tabs>
          <w:tab w:val="clear" w:pos="360"/>
          <w:tab w:val="clear" w:pos="1080"/>
          <w:tab w:val="clear" w:pos="1440"/>
        </w:tabs>
        <w:ind w:left="720"/>
        <w:rPr>
          <w:u w:val="single"/>
        </w:rPr>
      </w:pPr>
      <w:r w:rsidRPr="009216AB">
        <w:rPr>
          <w:u w:val="single"/>
        </w:rPr>
        <w:t>Things to Consider</w:t>
      </w:r>
    </w:p>
    <w:p w14:paraId="0114704D" w14:textId="77777777" w:rsidR="007E6B5E" w:rsidRDefault="007E6B5E" w:rsidP="00F22E2E">
      <w:pPr>
        <w:numPr>
          <w:ilvl w:val="0"/>
          <w:numId w:val="11"/>
        </w:numPr>
        <w:tabs>
          <w:tab w:val="clear" w:pos="360"/>
          <w:tab w:val="clear" w:pos="720"/>
          <w:tab w:val="clear" w:pos="1080"/>
          <w:tab w:val="clear" w:pos="1440"/>
        </w:tabs>
        <w:ind w:left="1080"/>
      </w:pPr>
      <w:r>
        <w:t xml:space="preserve">The model </w:t>
      </w:r>
      <w:r w:rsidR="000077AC">
        <w:t>ACOP</w:t>
      </w:r>
      <w:r>
        <w:t xml:space="preserve"> identifies both cash investments and </w:t>
      </w:r>
      <w:r w:rsidR="00C30FFA">
        <w:t>“</w:t>
      </w:r>
      <w:r>
        <w:t>in</w:t>
      </w:r>
      <w:r w:rsidR="00A64F0C">
        <w:t>-</w:t>
      </w:r>
      <w:r>
        <w:t>kind</w:t>
      </w:r>
      <w:r w:rsidR="00C30FFA">
        <w:t>”</w:t>
      </w:r>
      <w:r>
        <w:t xml:space="preserve"> contributions that would be considered investments in </w:t>
      </w:r>
      <w:r w:rsidR="000C0120">
        <w:t>a</w:t>
      </w:r>
      <w:r>
        <w:t xml:space="preserve"> business.</w:t>
      </w:r>
      <w:r w:rsidR="003A7393">
        <w:t xml:space="preserve"> </w:t>
      </w:r>
      <w:r>
        <w:t>You may want to identify other types of investments that are typical of business</w:t>
      </w:r>
      <w:r w:rsidR="000C0120">
        <w:t>es</w:t>
      </w:r>
      <w:r>
        <w:t xml:space="preserve"> encountered among </w:t>
      </w:r>
      <w:r w:rsidR="008148EF">
        <w:t>public housing residents</w:t>
      </w:r>
      <w:r>
        <w:t>.</w:t>
      </w:r>
    </w:p>
    <w:p w14:paraId="0824DED7" w14:textId="77777777" w:rsidR="007E6B5E" w:rsidRDefault="00391D33" w:rsidP="00391D33">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09859FAC" w14:textId="77777777" w:rsidR="003A7393" w:rsidRDefault="007E6B5E" w:rsidP="00391D33">
      <w:pPr>
        <w:tabs>
          <w:tab w:val="clear" w:pos="360"/>
          <w:tab w:val="clear" w:pos="1080"/>
          <w:tab w:val="clear" w:pos="1440"/>
        </w:tabs>
        <w:ind w:left="1800"/>
      </w:pPr>
      <w:r>
        <w:t xml:space="preserve">Acceptable investments in </w:t>
      </w:r>
      <w:r w:rsidR="000C0120">
        <w:t>a</w:t>
      </w:r>
      <w:r>
        <w:t xml:space="preserve"> business include cash loans and contributions of assets or equipment. For example, if </w:t>
      </w:r>
      <w:r w:rsidR="000C0120">
        <w:t>a</w:t>
      </w:r>
      <w:r>
        <w:t xml:space="preserve"> member </w:t>
      </w:r>
      <w:r w:rsidR="000C0120">
        <w:t xml:space="preserve">of </w:t>
      </w:r>
      <w:r w:rsidR="002A4D4D">
        <w:t>tenant</w:t>
      </w:r>
      <w:r w:rsidR="000C0120">
        <w:t xml:space="preserve"> family</w:t>
      </w:r>
      <w:r>
        <w:t xml:space="preserve"> provided an up-front loan of $2,000 to help a business get started, the PHA will not count as income any withdrawals from the business up to the amount of this loan until the loan has been repaid. Investments do not include the value of labor contributed to the</w:t>
      </w:r>
      <w:r w:rsidR="00376ED5">
        <w:t xml:space="preserve"> business without compensation.</w:t>
      </w:r>
    </w:p>
    <w:p w14:paraId="664B45FD" w14:textId="77777777" w:rsidR="003A7393" w:rsidRDefault="00391D33" w:rsidP="00391D33">
      <w:pPr>
        <w:tabs>
          <w:tab w:val="clear" w:pos="360"/>
          <w:tab w:val="clear" w:pos="1080"/>
          <w:tab w:val="clear" w:pos="1440"/>
        </w:tabs>
        <w:ind w:left="1800"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70C8DB74" w14:textId="77777777" w:rsidR="007E6B5E" w:rsidRPr="001602F0" w:rsidRDefault="00397C43" w:rsidP="009216AB">
      <w:pPr>
        <w:keepNext/>
        <w:tabs>
          <w:tab w:val="clear" w:pos="360"/>
          <w:tab w:val="clear" w:pos="1080"/>
          <w:tab w:val="clear" w:pos="1440"/>
        </w:tabs>
        <w:rPr>
          <w:b/>
        </w:rPr>
      </w:pPr>
      <w:r>
        <w:rPr>
          <w:b/>
          <w:i/>
        </w:rPr>
        <w:br w:type="page"/>
      </w:r>
      <w:r w:rsidR="007E6B5E" w:rsidRPr="001602F0">
        <w:rPr>
          <w:b/>
        </w:rPr>
        <w:lastRenderedPageBreak/>
        <w:t>Co-</w:t>
      </w:r>
      <w:r w:rsidR="00283819" w:rsidRPr="001602F0">
        <w:rPr>
          <w:b/>
        </w:rPr>
        <w:t>owned Businesses</w:t>
      </w:r>
    </w:p>
    <w:p w14:paraId="6497DFE2" w14:textId="77777777" w:rsidR="007E6B5E" w:rsidRDefault="007E6B5E">
      <w:pPr>
        <w:tabs>
          <w:tab w:val="clear" w:pos="360"/>
          <w:tab w:val="clear" w:pos="1080"/>
          <w:tab w:val="clear" w:pos="1440"/>
        </w:tabs>
      </w:pPr>
      <w:r>
        <w:t>The regulation and HUD guidance do not provide information about how to treat a business that is co-owned by someone who is not a</w:t>
      </w:r>
      <w:r w:rsidR="00391D33">
        <w:t xml:space="preserve"> member of the family.</w:t>
      </w:r>
    </w:p>
    <w:p w14:paraId="3174CCED" w14:textId="77777777" w:rsidR="00391D33" w:rsidRPr="00391D33" w:rsidRDefault="00391D33" w:rsidP="00391D33">
      <w:pPr>
        <w:tabs>
          <w:tab w:val="clear" w:pos="360"/>
          <w:tab w:val="clear" w:pos="1080"/>
          <w:tab w:val="clear" w:pos="1440"/>
        </w:tabs>
        <w:ind w:left="720" w:hanging="720"/>
        <w:rPr>
          <w:b/>
        </w:rPr>
      </w:pPr>
      <w:r>
        <w:rPr>
          <w:b/>
          <w:bCs/>
          <w:sz w:val="48"/>
        </w:rPr>
        <w:sym w:font="Wingdings 2" w:char="F052"/>
      </w:r>
      <w:r>
        <w:tab/>
      </w:r>
      <w:r w:rsidRPr="00391D33">
        <w:rPr>
          <w:b/>
          <w:u w:val="single"/>
        </w:rPr>
        <w:t>Decision Point</w:t>
      </w:r>
      <w:r w:rsidRPr="00391D33">
        <w:rPr>
          <w:b/>
        </w:rPr>
        <w:t xml:space="preserve">: How will the PHA treat the income from a business that is co-owned by someone who is not a member of the family? </w:t>
      </w:r>
    </w:p>
    <w:p w14:paraId="68E6622F" w14:textId="77777777" w:rsidR="007E6B5E" w:rsidRDefault="007E6B5E" w:rsidP="00391D33">
      <w:pPr>
        <w:keepNext/>
        <w:tabs>
          <w:tab w:val="clear" w:pos="360"/>
          <w:tab w:val="clear" w:pos="1080"/>
          <w:tab w:val="clear" w:pos="1440"/>
        </w:tabs>
        <w:ind w:left="720"/>
      </w:pPr>
      <w:r w:rsidRPr="009216AB">
        <w:rPr>
          <w:u w:val="single"/>
        </w:rPr>
        <w:t xml:space="preserve">Things to </w:t>
      </w:r>
      <w:r w:rsidR="000A7528" w:rsidRPr="009216AB">
        <w:rPr>
          <w:u w:val="single"/>
        </w:rPr>
        <w:t>Consider</w:t>
      </w:r>
    </w:p>
    <w:p w14:paraId="695186DA" w14:textId="77777777" w:rsidR="007E6B5E" w:rsidRDefault="007E6B5E" w:rsidP="00F22E2E">
      <w:pPr>
        <w:numPr>
          <w:ilvl w:val="0"/>
          <w:numId w:val="11"/>
        </w:numPr>
        <w:tabs>
          <w:tab w:val="clear" w:pos="360"/>
          <w:tab w:val="clear" w:pos="720"/>
          <w:tab w:val="clear" w:pos="1080"/>
          <w:tab w:val="clear" w:pos="1440"/>
        </w:tabs>
        <w:ind w:left="1080"/>
      </w:pPr>
      <w:r>
        <w:t>Since HUD is silent on this subject</w:t>
      </w:r>
      <w:r w:rsidR="00283819">
        <w:t>,</w:t>
      </w:r>
      <w:r>
        <w:t xml:space="preserve"> the </w:t>
      </w:r>
      <w:r w:rsidR="000077AC">
        <w:t>ACOP</w:t>
      </w:r>
      <w:r>
        <w:t xml:space="preserve"> could also remain silent. If co-owned businesses are rare</w:t>
      </w:r>
      <w:r w:rsidR="00283819">
        <w:t>,</w:t>
      </w:r>
      <w:r>
        <w:t xml:space="preserve"> you may wish to eliminate this language.</w:t>
      </w:r>
    </w:p>
    <w:p w14:paraId="77AF5AF8" w14:textId="77777777" w:rsidR="007E6B5E" w:rsidRDefault="007E6B5E" w:rsidP="00F22E2E">
      <w:pPr>
        <w:numPr>
          <w:ilvl w:val="0"/>
          <w:numId w:val="11"/>
        </w:numPr>
        <w:tabs>
          <w:tab w:val="clear" w:pos="360"/>
          <w:tab w:val="clear" w:pos="720"/>
          <w:tab w:val="clear" w:pos="1080"/>
          <w:tab w:val="clear" w:pos="1440"/>
        </w:tabs>
        <w:ind w:left="1080"/>
      </w:pPr>
      <w:r>
        <w:t>The intent of including this language is to help staff evaluate whether the income the family claims from the business is realistic.</w:t>
      </w:r>
      <w:r w:rsidR="003A7393">
        <w:t xml:space="preserve"> </w:t>
      </w:r>
    </w:p>
    <w:p w14:paraId="1D41CD03" w14:textId="77777777" w:rsidR="007E6B5E" w:rsidRDefault="00391D33" w:rsidP="00391D33">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0062BBBE" w14:textId="77777777" w:rsidR="003A7393" w:rsidRDefault="007E6B5E" w:rsidP="00391D33">
      <w:pPr>
        <w:tabs>
          <w:tab w:val="clear" w:pos="360"/>
          <w:tab w:val="clear" w:pos="1080"/>
          <w:tab w:val="clear" w:pos="1440"/>
        </w:tabs>
        <w:ind w:left="1800"/>
      </w:pPr>
      <w:r>
        <w:t>If a business is co-owned with someone outside the family, the family must document the share of the business it owns. If the family</w:t>
      </w:r>
      <w:r w:rsidR="008E4F8C">
        <w:t>’</w:t>
      </w:r>
      <w:r>
        <w:t>s share of the income is lower than its share of ownership, the family must document the reasons for the difference.</w:t>
      </w:r>
    </w:p>
    <w:p w14:paraId="66C91EB8" w14:textId="77777777" w:rsidR="00AD4031" w:rsidRDefault="00391D33" w:rsidP="00391D33">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557EB">
        <w:rPr>
          <w:i/>
          <w:u w:val="single"/>
        </w:rPr>
        <w:t>Option 2</w:t>
      </w:r>
      <w:r w:rsidR="000A7528">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4CAC699D" w14:textId="77777777" w:rsidR="001F6DE7" w:rsidRDefault="000C2760" w:rsidP="001F6DE7">
      <w:pPr>
        <w:tabs>
          <w:tab w:val="clear" w:pos="360"/>
          <w:tab w:val="clear" w:pos="1080"/>
          <w:tab w:val="clear" w:pos="1440"/>
        </w:tabs>
        <w:spacing w:before="240"/>
        <w:rPr>
          <w:b/>
          <w:bCs/>
        </w:rPr>
      </w:pPr>
      <w:r>
        <w:rPr>
          <w:i/>
        </w:rPr>
        <w:br w:type="page"/>
      </w:r>
      <w:r w:rsidR="001F6DE7">
        <w:rPr>
          <w:b/>
          <w:bCs/>
        </w:rPr>
        <w:lastRenderedPageBreak/>
        <w:t>6-I.G. STUDENT FINANCIAL ASSISTANCE [24 CFR 5.609(b)(9) as updated for</w:t>
      </w:r>
      <w:r w:rsidR="009A44D9">
        <w:rPr>
          <w:b/>
          <w:bCs/>
        </w:rPr>
        <w:t> </w:t>
      </w:r>
      <w:r w:rsidR="001F6DE7">
        <w:rPr>
          <w:b/>
          <w:bCs/>
        </w:rPr>
        <w:t>HOTMA]</w:t>
      </w:r>
    </w:p>
    <w:p w14:paraId="0D5C7C10" w14:textId="77777777" w:rsidR="001F6DE7" w:rsidRDefault="001F6DE7" w:rsidP="001F6DE7">
      <w:pPr>
        <w:tabs>
          <w:tab w:val="clear" w:pos="360"/>
          <w:tab w:val="clear" w:pos="1080"/>
          <w:tab w:val="clear" w:pos="1440"/>
        </w:tabs>
      </w:pPr>
      <w:r>
        <w:t>The regulations under HOTMA distinguish between two categories of student financial assistance</w:t>
      </w:r>
      <w:r w:rsidRPr="0038473D">
        <w:t xml:space="preserve"> </w:t>
      </w:r>
      <w:r>
        <w:t>paid to both full-time and part-time students:</w:t>
      </w:r>
      <w:r w:rsidRPr="00FF056F">
        <w:t xml:space="preserve"> Title IV HEA Assistance</w:t>
      </w:r>
      <w:r w:rsidRPr="006403AC">
        <w:t xml:space="preserve"> </w:t>
      </w:r>
      <w:r w:rsidRPr="00FF056F">
        <w:t>and other Student Financial Assistance</w:t>
      </w:r>
      <w:r>
        <w:t>. The full amount of assistance under Title IV of the HEA is excluded and may include the amounts that exceed the actual covered costs of the student for other types of financial assistance.</w:t>
      </w:r>
    </w:p>
    <w:p w14:paraId="301024FD" w14:textId="77777777" w:rsidR="00731F70" w:rsidRDefault="00731F70" w:rsidP="001F6DE7">
      <w:pPr>
        <w:tabs>
          <w:tab w:val="clear" w:pos="360"/>
          <w:tab w:val="clear" w:pos="1080"/>
          <w:tab w:val="clear" w:pos="1440"/>
        </w:tabs>
      </w:pPr>
      <w:r>
        <w:rPr>
          <w:b/>
          <w:bCs/>
        </w:rPr>
        <w:t>Calculating Income from Student Financial Assistance [HOTMA Student Financial Assistance Resource Sheet</w:t>
      </w:r>
      <w:bookmarkStart w:id="8" w:name="_Hlk147319092"/>
      <w:r>
        <w:rPr>
          <w:b/>
          <w:bCs/>
        </w:rPr>
        <w:t>; Notice PIH 2023-27</w:t>
      </w:r>
      <w:bookmarkEnd w:id="8"/>
      <w:r>
        <w:rPr>
          <w:b/>
          <w:bCs/>
        </w:rPr>
        <w:t>]</w:t>
      </w:r>
    </w:p>
    <w:p w14:paraId="7667DA12" w14:textId="77777777" w:rsidR="001F6DE7" w:rsidRPr="00391D33" w:rsidRDefault="001F6DE7" w:rsidP="001F6DE7">
      <w:pPr>
        <w:tabs>
          <w:tab w:val="clear" w:pos="360"/>
          <w:tab w:val="clear" w:pos="1080"/>
          <w:tab w:val="clear" w:pos="1440"/>
        </w:tabs>
        <w:ind w:left="720" w:hanging="720"/>
        <w:rPr>
          <w:b/>
        </w:rPr>
      </w:pPr>
      <w:r>
        <w:rPr>
          <w:b/>
          <w:bCs/>
          <w:sz w:val="48"/>
        </w:rPr>
        <w:sym w:font="Wingdings 2" w:char="F052"/>
      </w:r>
      <w:r>
        <w:tab/>
      </w:r>
      <w:r w:rsidRPr="00391D33">
        <w:rPr>
          <w:b/>
          <w:u w:val="single"/>
        </w:rPr>
        <w:t>Decision Point</w:t>
      </w:r>
      <w:r w:rsidRPr="00391D33">
        <w:rPr>
          <w:b/>
        </w:rPr>
        <w:t xml:space="preserve">: How will the PHA </w:t>
      </w:r>
      <w:r>
        <w:rPr>
          <w:b/>
        </w:rPr>
        <w:t>calculate income from student financial assistance</w:t>
      </w:r>
      <w:r w:rsidRPr="00391D33">
        <w:rPr>
          <w:b/>
        </w:rPr>
        <w:t xml:space="preserve">? </w:t>
      </w:r>
    </w:p>
    <w:p w14:paraId="0925CE6B" w14:textId="77777777" w:rsidR="001F6DE7" w:rsidRDefault="001F6DE7" w:rsidP="001F6DE7">
      <w:pPr>
        <w:keepNext/>
        <w:tabs>
          <w:tab w:val="clear" w:pos="360"/>
          <w:tab w:val="clear" w:pos="1080"/>
          <w:tab w:val="clear" w:pos="1440"/>
        </w:tabs>
        <w:ind w:left="720"/>
      </w:pPr>
      <w:r w:rsidRPr="009216AB">
        <w:rPr>
          <w:u w:val="single"/>
        </w:rPr>
        <w:t>Things to Consider</w:t>
      </w:r>
    </w:p>
    <w:p w14:paraId="0A6C8550" w14:textId="77777777" w:rsidR="001F6DE7" w:rsidRDefault="001F6DE7" w:rsidP="00F22E2E">
      <w:pPr>
        <w:numPr>
          <w:ilvl w:val="0"/>
          <w:numId w:val="11"/>
        </w:numPr>
        <w:tabs>
          <w:tab w:val="clear" w:pos="360"/>
          <w:tab w:val="clear" w:pos="720"/>
          <w:tab w:val="clear" w:pos="1440"/>
          <w:tab w:val="num" w:pos="1080"/>
        </w:tabs>
        <w:ind w:left="1080"/>
      </w:pPr>
      <w:r>
        <w:t>All assistance under Title IV HEA Assistance must be excluded from income. This exclusion must be taken first. Student Financial Assistance can then be applied to any remaining actual covered costs. Once actual costs are covered, any remaining Student Financial Assistance would be considered income. However, if there is no remaining actual covered costs, this assistance would be counted as income.</w:t>
      </w:r>
    </w:p>
    <w:p w14:paraId="00430883" w14:textId="77777777" w:rsidR="001F6DE7" w:rsidRDefault="001F6DE7" w:rsidP="00F22E2E">
      <w:pPr>
        <w:numPr>
          <w:ilvl w:val="0"/>
          <w:numId w:val="11"/>
        </w:numPr>
        <w:tabs>
          <w:tab w:val="clear" w:pos="360"/>
          <w:tab w:val="clear" w:pos="720"/>
          <w:tab w:val="clear" w:pos="1440"/>
          <w:tab w:val="num" w:pos="1080"/>
        </w:tabs>
        <w:ind w:left="1080"/>
      </w:pPr>
      <w:r>
        <w:t>In the Student Financial Assistance Resource Sheet, HUD lists the following steps to calculate student financial assistance. The model policy in Option 1 is based on these steps.</w:t>
      </w:r>
    </w:p>
    <w:p w14:paraId="26AA30C7" w14:textId="77777777" w:rsidR="001F6DE7" w:rsidRDefault="001F6DE7" w:rsidP="00F22E2E">
      <w:pPr>
        <w:numPr>
          <w:ilvl w:val="1"/>
          <w:numId w:val="22"/>
        </w:numPr>
        <w:tabs>
          <w:tab w:val="clear" w:pos="360"/>
          <w:tab w:val="clear" w:pos="1080"/>
          <w:tab w:val="clear" w:pos="1440"/>
        </w:tabs>
        <w:ind w:left="1440"/>
      </w:pPr>
      <w:r>
        <w:t>Calculate the “actual covered costs.”</w:t>
      </w:r>
    </w:p>
    <w:p w14:paraId="6A1E1C0E" w14:textId="77777777" w:rsidR="001F6DE7" w:rsidRDefault="001F6DE7" w:rsidP="00F22E2E">
      <w:pPr>
        <w:numPr>
          <w:ilvl w:val="1"/>
          <w:numId w:val="22"/>
        </w:numPr>
        <w:tabs>
          <w:tab w:val="clear" w:pos="360"/>
          <w:tab w:val="clear" w:pos="1080"/>
          <w:tab w:val="clear" w:pos="1440"/>
        </w:tabs>
        <w:ind w:left="1440"/>
      </w:pPr>
      <w:r>
        <w:t>Apply the Title IV HEA Assistance.</w:t>
      </w:r>
    </w:p>
    <w:p w14:paraId="2027448B" w14:textId="77777777" w:rsidR="001F6DE7" w:rsidRDefault="001F6DE7" w:rsidP="00F22E2E">
      <w:pPr>
        <w:numPr>
          <w:ilvl w:val="1"/>
          <w:numId w:val="22"/>
        </w:numPr>
        <w:tabs>
          <w:tab w:val="clear" w:pos="360"/>
          <w:tab w:val="clear" w:pos="1080"/>
          <w:tab w:val="clear" w:pos="1440"/>
        </w:tabs>
        <w:ind w:left="1440"/>
      </w:pPr>
      <w:r>
        <w:t>Subtract the actual covered costs from the total amount of Title IV HEA Assistance.</w:t>
      </w:r>
    </w:p>
    <w:p w14:paraId="1D7D3ADA" w14:textId="77777777" w:rsidR="001F6DE7" w:rsidRDefault="001F6DE7" w:rsidP="00F22E2E">
      <w:pPr>
        <w:numPr>
          <w:ilvl w:val="2"/>
          <w:numId w:val="23"/>
        </w:numPr>
        <w:tabs>
          <w:tab w:val="clear" w:pos="360"/>
          <w:tab w:val="clear" w:pos="1080"/>
          <w:tab w:val="clear" w:pos="1440"/>
        </w:tabs>
        <w:ind w:left="1800"/>
      </w:pPr>
      <w:r>
        <w:t xml:space="preserve">If the amount of assistance excluded as Title IV HEA Assistance is equal to or exceeds the actual covered costs, none of the assistance included under “Student Financial Assistance” would be excluded from income. This is because this assistance would no longer be needed to cover actual costs and therefore would not meet the definition of Student Financial Assistance. </w:t>
      </w:r>
    </w:p>
    <w:p w14:paraId="68477311" w14:textId="77777777" w:rsidR="001F6DE7" w:rsidRDefault="001F6DE7" w:rsidP="00F22E2E">
      <w:pPr>
        <w:numPr>
          <w:ilvl w:val="2"/>
          <w:numId w:val="23"/>
        </w:numPr>
        <w:tabs>
          <w:tab w:val="clear" w:pos="360"/>
          <w:tab w:val="clear" w:pos="1080"/>
          <w:tab w:val="clear" w:pos="1440"/>
        </w:tabs>
        <w:ind w:left="1800"/>
      </w:pPr>
      <w:r>
        <w:t>If the amount of Title IV HEA Assistance is less than the actual covered costs, go to the next step. 4. Exclude the amount of Student Financial Assistance up to the amount of the remaining actual covered costs (those not covered by Title IV HEA Assistance).</w:t>
      </w:r>
    </w:p>
    <w:p w14:paraId="18164405" w14:textId="77777777" w:rsidR="001F6DE7" w:rsidRDefault="001F6DE7" w:rsidP="00F22E2E">
      <w:pPr>
        <w:numPr>
          <w:ilvl w:val="0"/>
          <w:numId w:val="11"/>
        </w:numPr>
        <w:tabs>
          <w:tab w:val="clear" w:pos="360"/>
          <w:tab w:val="clear" w:pos="720"/>
          <w:tab w:val="clear" w:pos="1440"/>
          <w:tab w:val="num" w:pos="1080"/>
        </w:tabs>
        <w:ind w:left="1080"/>
      </w:pPr>
      <w:r>
        <w:t>Student financial assistance excluded from income is the lower of either:</w:t>
      </w:r>
    </w:p>
    <w:p w14:paraId="293C3C6C" w14:textId="77777777" w:rsidR="001F6DE7" w:rsidRDefault="001F6DE7" w:rsidP="00F22E2E">
      <w:pPr>
        <w:keepLines/>
        <w:numPr>
          <w:ilvl w:val="1"/>
          <w:numId w:val="23"/>
        </w:numPr>
        <w:tabs>
          <w:tab w:val="clear" w:pos="360"/>
          <w:tab w:val="clear" w:pos="1080"/>
          <w:tab w:val="num" w:pos="1440"/>
        </w:tabs>
        <w:autoSpaceDE w:val="0"/>
        <w:autoSpaceDN w:val="0"/>
        <w:adjustRightInd w:val="0"/>
        <w:ind w:left="1440"/>
      </w:pPr>
      <w:r>
        <w:t xml:space="preserve">The total amount of scholarships and grants the student received that are not covered by 479B of the of the HEA or </w:t>
      </w:r>
    </w:p>
    <w:p w14:paraId="06E6D574" w14:textId="77777777" w:rsidR="001F6DE7" w:rsidRDefault="001F6DE7" w:rsidP="00F22E2E">
      <w:pPr>
        <w:keepLines/>
        <w:numPr>
          <w:ilvl w:val="1"/>
          <w:numId w:val="23"/>
        </w:numPr>
        <w:tabs>
          <w:tab w:val="clear" w:pos="360"/>
          <w:tab w:val="clear" w:pos="1080"/>
          <w:tab w:val="num" w:pos="1440"/>
        </w:tabs>
        <w:autoSpaceDE w:val="0"/>
        <w:autoSpaceDN w:val="0"/>
        <w:adjustRightInd w:val="0"/>
        <w:ind w:left="1440"/>
      </w:pPr>
      <w:r>
        <w:t>The amount by which the student’s actual covered costs exceeds the assistance the student received that is excluded under section 479B of the HEA.</w:t>
      </w:r>
    </w:p>
    <w:p w14:paraId="60976AED" w14:textId="77777777" w:rsidR="001F6DE7" w:rsidRDefault="001F6DE7" w:rsidP="001F6DE7">
      <w:pPr>
        <w:keepNext/>
        <w:tabs>
          <w:tab w:val="clear" w:pos="360"/>
          <w:tab w:val="clear" w:pos="1080"/>
          <w:tab w:val="clear" w:pos="1440"/>
        </w:tabs>
        <w:ind w:left="1800" w:hanging="720"/>
        <w:rPr>
          <w:u w:val="single"/>
        </w:rPr>
      </w:pPr>
      <w:r>
        <w:rPr>
          <w:sz w:val="44"/>
          <w:szCs w:val="44"/>
        </w:rPr>
        <w:br w:type="page"/>
      </w:r>
      <w:r w:rsidRPr="00831022">
        <w:rPr>
          <w:sz w:val="44"/>
          <w:szCs w:val="44"/>
        </w:rPr>
        <w:lastRenderedPageBreak/>
        <w:sym w:font="Wingdings" w:char="F0A8"/>
      </w:r>
      <w:r>
        <w:tab/>
      </w:r>
      <w:r w:rsidRPr="00DD16ED">
        <w:rPr>
          <w:i/>
          <w:u w:val="single"/>
        </w:rPr>
        <w:t>Option 1</w:t>
      </w:r>
      <w:r>
        <w:rPr>
          <w:i/>
        </w:rPr>
        <w:t>: Use the model ACOP language shown below. No changes to the model ACOP are needed.</w:t>
      </w:r>
    </w:p>
    <w:p w14:paraId="2BEDF13F" w14:textId="77777777" w:rsidR="001F6DE7" w:rsidRDefault="001F6DE7" w:rsidP="001F6DE7">
      <w:pPr>
        <w:tabs>
          <w:tab w:val="clear" w:pos="360"/>
          <w:tab w:val="clear" w:pos="1080"/>
          <w:tab w:val="clear" w:pos="1440"/>
        </w:tabs>
        <w:ind w:left="1800"/>
        <w:rPr>
          <w:u w:val="single"/>
        </w:rPr>
      </w:pPr>
      <w:r>
        <w:t xml:space="preserve">If a student only receives financial assistance under Title IV of the HEA and does not receive any other student financial assistance, the PHA will exclude the full amount of the assistance received under Title IV from the family’s annual income. The PHA will not calculate actual covered costs in this case. </w:t>
      </w:r>
    </w:p>
    <w:p w14:paraId="624CCDFC" w14:textId="77777777" w:rsidR="001F6DE7" w:rsidRDefault="001F6DE7" w:rsidP="001F6DE7">
      <w:pPr>
        <w:tabs>
          <w:tab w:val="clear" w:pos="360"/>
          <w:tab w:val="clear" w:pos="1080"/>
          <w:tab w:val="clear" w:pos="1440"/>
        </w:tabs>
        <w:spacing w:after="120"/>
        <w:ind w:left="1800"/>
      </w:pPr>
      <w:r>
        <w:t>If the student does not receive any assistance under Title IV of the HEA but does receive assistance from another source, the PHA will first calculate the actual covered costs to the student in accordance with 24 CFR 5.609(b)(ii). The PHA will then subtract the total amount of the student’s financial assistance from the student’s actual covered costs. The PHA will include any amount of financial assistance in excess of the student’s actual covered costs in the family’s annual income.</w:t>
      </w:r>
      <w:bookmarkStart w:id="9" w:name="_Hlk145694495"/>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1F6DE7" w14:paraId="7FB3A554" w14:textId="77777777" w:rsidTr="00A35A0A">
        <w:tc>
          <w:tcPr>
            <w:tcW w:w="7308" w:type="dxa"/>
            <w:shd w:val="clear" w:color="auto" w:fill="auto"/>
          </w:tcPr>
          <w:p w14:paraId="37871D0E" w14:textId="77777777" w:rsidR="001F6DE7" w:rsidRPr="00772291" w:rsidRDefault="001F6DE7" w:rsidP="00A35A0A">
            <w:pPr>
              <w:keepNext/>
              <w:tabs>
                <w:tab w:val="clear" w:pos="360"/>
                <w:tab w:val="clear" w:pos="1080"/>
                <w:tab w:val="clear" w:pos="1440"/>
              </w:tabs>
              <w:jc w:val="center"/>
              <w:rPr>
                <w:b/>
                <w:bCs/>
                <w:sz w:val="26"/>
                <w:szCs w:val="26"/>
              </w:rPr>
            </w:pPr>
            <w:r w:rsidRPr="00772291">
              <w:rPr>
                <w:b/>
                <w:bCs/>
                <w:sz w:val="26"/>
                <w:szCs w:val="26"/>
              </w:rPr>
              <w:t>Example 1</w:t>
            </w:r>
          </w:p>
          <w:p w14:paraId="55727A20" w14:textId="77777777" w:rsidR="001F6DE7" w:rsidRPr="0043484F" w:rsidRDefault="001F6DE7" w:rsidP="00F22E2E">
            <w:pPr>
              <w:keepNext/>
              <w:numPr>
                <w:ilvl w:val="0"/>
                <w:numId w:val="21"/>
              </w:numPr>
              <w:tabs>
                <w:tab w:val="clear" w:pos="360"/>
                <w:tab w:val="clear" w:pos="1080"/>
                <w:tab w:val="clear" w:pos="1440"/>
              </w:tabs>
              <w:ind w:left="360"/>
            </w:pPr>
            <w:r w:rsidRPr="0043484F">
              <w:t>Actual covered costs: $20,000</w:t>
            </w:r>
          </w:p>
          <w:p w14:paraId="23C407E0" w14:textId="77777777" w:rsidR="001F6DE7" w:rsidRPr="0043484F" w:rsidRDefault="001F6DE7" w:rsidP="00F22E2E">
            <w:pPr>
              <w:keepNext/>
              <w:numPr>
                <w:ilvl w:val="0"/>
                <w:numId w:val="21"/>
              </w:numPr>
              <w:tabs>
                <w:tab w:val="clear" w:pos="360"/>
                <w:tab w:val="clear" w:pos="1080"/>
                <w:tab w:val="clear" w:pos="1440"/>
              </w:tabs>
              <w:ind w:left="360"/>
            </w:pPr>
            <w:r w:rsidRPr="0043484F">
              <w:t>Other student financial assistance: $25,000</w:t>
            </w:r>
          </w:p>
          <w:p w14:paraId="326EE595" w14:textId="77777777" w:rsidR="001F6DE7" w:rsidRPr="0043484F" w:rsidRDefault="001F6DE7" w:rsidP="00F22E2E">
            <w:pPr>
              <w:keepNext/>
              <w:numPr>
                <w:ilvl w:val="0"/>
                <w:numId w:val="21"/>
              </w:numPr>
              <w:tabs>
                <w:tab w:val="clear" w:pos="360"/>
                <w:tab w:val="clear" w:pos="1080"/>
                <w:tab w:val="clear" w:pos="1440"/>
              </w:tabs>
              <w:ind w:left="360"/>
            </w:pPr>
            <w:r w:rsidRPr="0043484F">
              <w:t xml:space="preserve">Excluded income:  $20,000 ($25,000 in financial assistance - </w:t>
            </w:r>
            <w:r>
              <w:br/>
            </w:r>
            <w:r w:rsidRPr="0043484F">
              <w:t>$20,000 in actual covered costs)</w:t>
            </w:r>
          </w:p>
          <w:p w14:paraId="636A4A5C" w14:textId="77777777" w:rsidR="001F6DE7" w:rsidRDefault="001F6DE7" w:rsidP="00F22E2E">
            <w:pPr>
              <w:keepNext/>
              <w:numPr>
                <w:ilvl w:val="0"/>
                <w:numId w:val="21"/>
              </w:numPr>
              <w:tabs>
                <w:tab w:val="clear" w:pos="360"/>
                <w:tab w:val="clear" w:pos="1080"/>
                <w:tab w:val="clear" w:pos="1440"/>
              </w:tabs>
              <w:spacing w:after="120"/>
              <w:ind w:left="360"/>
            </w:pPr>
            <w:r w:rsidRPr="0043484F">
              <w:t>Included income: $5,000</w:t>
            </w:r>
          </w:p>
        </w:tc>
      </w:tr>
    </w:tbl>
    <w:bookmarkEnd w:id="9"/>
    <w:p w14:paraId="29DA75A9" w14:textId="77777777" w:rsidR="001F6DE7" w:rsidRDefault="001F6DE7" w:rsidP="001F6DE7">
      <w:pPr>
        <w:tabs>
          <w:tab w:val="clear" w:pos="360"/>
          <w:tab w:val="clear" w:pos="1080"/>
          <w:tab w:val="clear" w:pos="1440"/>
        </w:tabs>
        <w:ind w:left="1800"/>
      </w:pPr>
      <w:r>
        <w:t>When a student receives assistance from both Title IV of the HEA and from other sources, the PHA will first calculate the actual covered costs to the student in accordance with 24 CFR 5.609(b)(ii). The assistance received under Title IV of the HEA will be applied to the student’s actual covered costs first and then the other student financial assistance will be applied to any remaining actual covered costs.</w:t>
      </w:r>
    </w:p>
    <w:p w14:paraId="3CE0AED5" w14:textId="77777777" w:rsidR="001F6DE7" w:rsidRDefault="001F6DE7" w:rsidP="001F6DE7">
      <w:pPr>
        <w:keepNext/>
        <w:tabs>
          <w:tab w:val="clear" w:pos="360"/>
          <w:tab w:val="clear" w:pos="1080"/>
          <w:tab w:val="clear" w:pos="1440"/>
        </w:tabs>
        <w:spacing w:after="120"/>
        <w:ind w:left="1800"/>
      </w:pPr>
      <w:r>
        <w:br w:type="page"/>
      </w:r>
      <w:r>
        <w:lastRenderedPageBreak/>
        <w:t>If the amount of assistance excluded under Title IV of the HEA equals or exceeds the actual covered costs, the full amount of the other financial assistance will be included in the family’s annual income.</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1F6DE7" w14:paraId="40AAFA53" w14:textId="77777777" w:rsidTr="00A35A0A">
        <w:tc>
          <w:tcPr>
            <w:tcW w:w="7308" w:type="dxa"/>
            <w:shd w:val="clear" w:color="auto" w:fill="auto"/>
          </w:tcPr>
          <w:p w14:paraId="12A00470" w14:textId="77777777" w:rsidR="001F6DE7" w:rsidRPr="00772291" w:rsidRDefault="001F6DE7" w:rsidP="00A35A0A">
            <w:pPr>
              <w:keepNext/>
              <w:tabs>
                <w:tab w:val="clear" w:pos="360"/>
                <w:tab w:val="clear" w:pos="1080"/>
                <w:tab w:val="clear" w:pos="1440"/>
              </w:tabs>
              <w:jc w:val="center"/>
              <w:rPr>
                <w:b/>
                <w:bCs/>
                <w:sz w:val="26"/>
                <w:szCs w:val="26"/>
              </w:rPr>
            </w:pPr>
            <w:r w:rsidRPr="00772291">
              <w:rPr>
                <w:b/>
                <w:bCs/>
                <w:sz w:val="26"/>
                <w:szCs w:val="26"/>
              </w:rPr>
              <w:t>Example 2</w:t>
            </w:r>
          </w:p>
          <w:p w14:paraId="1FD6F51C" w14:textId="77777777" w:rsidR="001F6DE7" w:rsidRDefault="001F6DE7" w:rsidP="00F22E2E">
            <w:pPr>
              <w:keepNext/>
              <w:numPr>
                <w:ilvl w:val="0"/>
                <w:numId w:val="21"/>
              </w:numPr>
              <w:tabs>
                <w:tab w:val="clear" w:pos="360"/>
                <w:tab w:val="clear" w:pos="1080"/>
                <w:tab w:val="clear" w:pos="1440"/>
              </w:tabs>
              <w:ind w:left="360"/>
            </w:pPr>
            <w:r>
              <w:t>Actual covered costs: $25,000</w:t>
            </w:r>
          </w:p>
          <w:p w14:paraId="14860466" w14:textId="77777777" w:rsidR="001F6DE7" w:rsidRDefault="001F6DE7" w:rsidP="00F22E2E">
            <w:pPr>
              <w:keepNext/>
              <w:numPr>
                <w:ilvl w:val="0"/>
                <w:numId w:val="21"/>
              </w:numPr>
              <w:tabs>
                <w:tab w:val="clear" w:pos="360"/>
                <w:tab w:val="clear" w:pos="1080"/>
                <w:tab w:val="clear" w:pos="1440"/>
              </w:tabs>
              <w:ind w:left="360"/>
            </w:pPr>
            <w:r>
              <w:t>Title IV HEA assistance: $26,000</w:t>
            </w:r>
          </w:p>
          <w:p w14:paraId="74636CA2" w14:textId="77777777" w:rsidR="001F6DE7" w:rsidRDefault="001F6DE7" w:rsidP="00F22E2E">
            <w:pPr>
              <w:keepNext/>
              <w:numPr>
                <w:ilvl w:val="0"/>
                <w:numId w:val="21"/>
              </w:numPr>
              <w:tabs>
                <w:tab w:val="clear" w:pos="360"/>
                <w:tab w:val="clear" w:pos="1080"/>
                <w:tab w:val="clear" w:pos="1440"/>
              </w:tabs>
              <w:ind w:left="360"/>
            </w:pPr>
            <w:r>
              <w:t>Title IV HEA assistance covers the students entire actual covered costs.</w:t>
            </w:r>
          </w:p>
          <w:p w14:paraId="254B69CE" w14:textId="77777777" w:rsidR="001F6DE7" w:rsidRDefault="001F6DE7" w:rsidP="00F22E2E">
            <w:pPr>
              <w:keepNext/>
              <w:numPr>
                <w:ilvl w:val="0"/>
                <w:numId w:val="21"/>
              </w:numPr>
              <w:tabs>
                <w:tab w:val="clear" w:pos="360"/>
                <w:tab w:val="clear" w:pos="1080"/>
                <w:tab w:val="clear" w:pos="1440"/>
              </w:tabs>
              <w:ind w:left="360"/>
            </w:pPr>
            <w:r>
              <w:t>Other Student Financial Assistance: $5,000</w:t>
            </w:r>
          </w:p>
          <w:p w14:paraId="5926CD7D" w14:textId="77777777" w:rsidR="001F6DE7" w:rsidRDefault="001F6DE7" w:rsidP="00F22E2E">
            <w:pPr>
              <w:keepNext/>
              <w:numPr>
                <w:ilvl w:val="0"/>
                <w:numId w:val="21"/>
              </w:numPr>
              <w:tabs>
                <w:tab w:val="clear" w:pos="360"/>
                <w:tab w:val="clear" w:pos="1080"/>
                <w:tab w:val="clear" w:pos="1440"/>
              </w:tabs>
              <w:ind w:left="360"/>
            </w:pPr>
            <w:r>
              <w:t>Excluded income: The entire Title IV HEA assistance of $26,000</w:t>
            </w:r>
          </w:p>
          <w:p w14:paraId="40A62374" w14:textId="77777777" w:rsidR="001F6DE7" w:rsidRDefault="001F6DE7" w:rsidP="00F22E2E">
            <w:pPr>
              <w:keepNext/>
              <w:numPr>
                <w:ilvl w:val="0"/>
                <w:numId w:val="21"/>
              </w:numPr>
              <w:tabs>
                <w:tab w:val="clear" w:pos="360"/>
                <w:tab w:val="clear" w:pos="1080"/>
                <w:tab w:val="clear" w:pos="1440"/>
              </w:tabs>
              <w:spacing w:after="120"/>
              <w:ind w:left="360"/>
            </w:pPr>
            <w:r>
              <w:t xml:space="preserve">Included income: All other financial assistance of $5,000 </w:t>
            </w:r>
          </w:p>
        </w:tc>
      </w:tr>
    </w:tbl>
    <w:p w14:paraId="7A520C2E" w14:textId="77777777" w:rsidR="001F6DE7" w:rsidRDefault="001F6DE7" w:rsidP="001F6DE7">
      <w:pPr>
        <w:keepNext/>
        <w:tabs>
          <w:tab w:val="clear" w:pos="360"/>
          <w:tab w:val="clear" w:pos="1080"/>
          <w:tab w:val="clear" w:pos="1440"/>
        </w:tabs>
        <w:spacing w:after="120"/>
        <w:ind w:left="1800"/>
      </w:pPr>
      <w:r>
        <w:t>If the amount of assistance excluded under Title IV of the HEA is less than the actual covered costs, the PHA will exclude the amount of other student financial assistance up to the amount of the remaining actual covered costs.</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1F6DE7" w14:paraId="36F17A20" w14:textId="77777777" w:rsidTr="00A35A0A">
        <w:tc>
          <w:tcPr>
            <w:tcW w:w="7308" w:type="dxa"/>
            <w:shd w:val="clear" w:color="auto" w:fill="auto"/>
          </w:tcPr>
          <w:p w14:paraId="38AA2C3C" w14:textId="77777777" w:rsidR="001F6DE7" w:rsidRPr="00772291" w:rsidRDefault="001F6DE7" w:rsidP="00A35A0A">
            <w:pPr>
              <w:keepNext/>
              <w:tabs>
                <w:tab w:val="clear" w:pos="360"/>
                <w:tab w:val="clear" w:pos="1080"/>
                <w:tab w:val="clear" w:pos="1440"/>
              </w:tabs>
              <w:jc w:val="center"/>
              <w:rPr>
                <w:b/>
                <w:bCs/>
                <w:sz w:val="26"/>
                <w:szCs w:val="26"/>
              </w:rPr>
            </w:pPr>
            <w:r w:rsidRPr="00772291">
              <w:rPr>
                <w:b/>
                <w:bCs/>
                <w:sz w:val="26"/>
                <w:szCs w:val="26"/>
              </w:rPr>
              <w:t>Example 3</w:t>
            </w:r>
          </w:p>
          <w:p w14:paraId="736FC672" w14:textId="77777777" w:rsidR="001F6DE7" w:rsidRDefault="001F6DE7" w:rsidP="00F22E2E">
            <w:pPr>
              <w:keepNext/>
              <w:numPr>
                <w:ilvl w:val="0"/>
                <w:numId w:val="21"/>
              </w:numPr>
              <w:tabs>
                <w:tab w:val="clear" w:pos="360"/>
                <w:tab w:val="clear" w:pos="1080"/>
                <w:tab w:val="clear" w:pos="1440"/>
              </w:tabs>
              <w:ind w:left="360"/>
            </w:pPr>
            <w:r>
              <w:t>Actual covered costs: $22,000</w:t>
            </w:r>
          </w:p>
          <w:p w14:paraId="221CFCA6" w14:textId="77777777" w:rsidR="001F6DE7" w:rsidRDefault="001F6DE7" w:rsidP="00F22E2E">
            <w:pPr>
              <w:keepNext/>
              <w:numPr>
                <w:ilvl w:val="0"/>
                <w:numId w:val="21"/>
              </w:numPr>
              <w:tabs>
                <w:tab w:val="clear" w:pos="360"/>
                <w:tab w:val="clear" w:pos="1080"/>
                <w:tab w:val="clear" w:pos="1440"/>
              </w:tabs>
              <w:ind w:left="360"/>
            </w:pPr>
            <w:r>
              <w:t>Title IV HEA assistance: $15,000</w:t>
            </w:r>
          </w:p>
          <w:p w14:paraId="4D15423F" w14:textId="77777777" w:rsidR="001F6DE7" w:rsidRDefault="001F6DE7" w:rsidP="00F22E2E">
            <w:pPr>
              <w:keepNext/>
              <w:numPr>
                <w:ilvl w:val="0"/>
                <w:numId w:val="21"/>
              </w:numPr>
              <w:tabs>
                <w:tab w:val="clear" w:pos="360"/>
                <w:tab w:val="clear" w:pos="1080"/>
                <w:tab w:val="clear" w:pos="1440"/>
              </w:tabs>
              <w:ind w:left="360"/>
            </w:pPr>
            <w:r>
              <w:t>The remaining amount not covered by Title IV HEA assistance is $7,000 ($22,000 in actual covered costs - $15,000 in Title IV HEA assistance).</w:t>
            </w:r>
          </w:p>
          <w:p w14:paraId="439B51D7" w14:textId="77777777" w:rsidR="001F6DE7" w:rsidRDefault="001F6DE7" w:rsidP="00F22E2E">
            <w:pPr>
              <w:keepNext/>
              <w:numPr>
                <w:ilvl w:val="0"/>
                <w:numId w:val="21"/>
              </w:numPr>
              <w:tabs>
                <w:tab w:val="clear" w:pos="360"/>
                <w:tab w:val="clear" w:pos="1080"/>
                <w:tab w:val="clear" w:pos="1440"/>
              </w:tabs>
              <w:ind w:left="360"/>
            </w:pPr>
            <w:r>
              <w:t>Other Student Financial Assistance: $5,000</w:t>
            </w:r>
          </w:p>
          <w:p w14:paraId="389F6E9C" w14:textId="77777777" w:rsidR="001F6DE7" w:rsidRDefault="001F6DE7" w:rsidP="00F22E2E">
            <w:pPr>
              <w:keepNext/>
              <w:numPr>
                <w:ilvl w:val="0"/>
                <w:numId w:val="21"/>
              </w:numPr>
              <w:tabs>
                <w:tab w:val="clear" w:pos="360"/>
                <w:tab w:val="clear" w:pos="1080"/>
                <w:tab w:val="clear" w:pos="1440"/>
              </w:tabs>
              <w:ind w:left="360"/>
            </w:pPr>
            <w:r>
              <w:t>$7,000 in remaining actual covered costs - $5,000 in other financial assistance</w:t>
            </w:r>
          </w:p>
          <w:p w14:paraId="576337C7" w14:textId="77777777" w:rsidR="001F6DE7" w:rsidRDefault="001F6DE7" w:rsidP="00F22E2E">
            <w:pPr>
              <w:keepNext/>
              <w:numPr>
                <w:ilvl w:val="0"/>
                <w:numId w:val="21"/>
              </w:numPr>
              <w:tabs>
                <w:tab w:val="clear" w:pos="360"/>
                <w:tab w:val="clear" w:pos="1080"/>
                <w:tab w:val="clear" w:pos="1440"/>
              </w:tabs>
              <w:ind w:left="360"/>
            </w:pPr>
            <w:r>
              <w:t>Excluded income: $15,000 entire amount of the Title IV HEA Assistance + $5,000 in other financial assistance</w:t>
            </w:r>
          </w:p>
          <w:p w14:paraId="145FB6B8" w14:textId="77777777" w:rsidR="001F6DE7" w:rsidRDefault="001F6DE7" w:rsidP="00F22E2E">
            <w:pPr>
              <w:keepNext/>
              <w:numPr>
                <w:ilvl w:val="0"/>
                <w:numId w:val="21"/>
              </w:numPr>
              <w:tabs>
                <w:tab w:val="clear" w:pos="360"/>
                <w:tab w:val="clear" w:pos="1080"/>
                <w:tab w:val="clear" w:pos="1440"/>
              </w:tabs>
              <w:spacing w:after="120"/>
              <w:ind w:left="360"/>
            </w:pPr>
            <w:r>
              <w:t>Included income: $0</w:t>
            </w:r>
          </w:p>
        </w:tc>
      </w:tr>
    </w:tbl>
    <w:p w14:paraId="68E6E9D3" w14:textId="77777777" w:rsidR="001F6DE7" w:rsidRDefault="001F6DE7" w:rsidP="001F6DE7">
      <w:pPr>
        <w:keepNext/>
        <w:tabs>
          <w:tab w:val="clear" w:pos="360"/>
          <w:tab w:val="clear" w:pos="1080"/>
          <w:tab w:val="clear" w:pos="1440"/>
        </w:tabs>
        <w:spacing w:before="240"/>
        <w:ind w:left="1440"/>
        <w:rPr>
          <w:b/>
          <w:bCs/>
        </w:rPr>
      </w:pPr>
      <w:r>
        <w:br w:type="page"/>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1F6DE7" w14:paraId="2FD2B20B" w14:textId="77777777" w:rsidTr="00A35A0A">
        <w:tc>
          <w:tcPr>
            <w:tcW w:w="7308" w:type="dxa"/>
            <w:shd w:val="clear" w:color="auto" w:fill="auto"/>
          </w:tcPr>
          <w:p w14:paraId="7DA53970" w14:textId="77777777" w:rsidR="001F6DE7" w:rsidRPr="00492B41" w:rsidRDefault="001F6DE7" w:rsidP="00A35A0A">
            <w:pPr>
              <w:keepLines/>
              <w:tabs>
                <w:tab w:val="clear" w:pos="360"/>
                <w:tab w:val="clear" w:pos="1080"/>
                <w:tab w:val="clear" w:pos="1440"/>
              </w:tabs>
              <w:jc w:val="center"/>
              <w:rPr>
                <w:b/>
                <w:bCs/>
                <w:sz w:val="26"/>
                <w:szCs w:val="26"/>
              </w:rPr>
            </w:pPr>
            <w:r w:rsidRPr="00492B41">
              <w:rPr>
                <w:b/>
                <w:bCs/>
                <w:sz w:val="26"/>
                <w:szCs w:val="26"/>
              </w:rPr>
              <w:t>Example 4</w:t>
            </w:r>
          </w:p>
          <w:p w14:paraId="46996C35" w14:textId="77777777" w:rsidR="001F6DE7" w:rsidRDefault="001F6DE7" w:rsidP="00F22E2E">
            <w:pPr>
              <w:keepLines/>
              <w:numPr>
                <w:ilvl w:val="0"/>
                <w:numId w:val="21"/>
              </w:numPr>
              <w:tabs>
                <w:tab w:val="clear" w:pos="360"/>
                <w:tab w:val="clear" w:pos="1080"/>
                <w:tab w:val="clear" w:pos="1440"/>
              </w:tabs>
              <w:ind w:left="360"/>
            </w:pPr>
            <w:r>
              <w:t xml:space="preserve">Actual covered costs: $18,000 </w:t>
            </w:r>
          </w:p>
          <w:p w14:paraId="06D9041A" w14:textId="77777777" w:rsidR="001F6DE7" w:rsidRDefault="001F6DE7" w:rsidP="00F22E2E">
            <w:pPr>
              <w:keepLines/>
              <w:numPr>
                <w:ilvl w:val="0"/>
                <w:numId w:val="21"/>
              </w:numPr>
              <w:tabs>
                <w:tab w:val="clear" w:pos="360"/>
                <w:tab w:val="clear" w:pos="1080"/>
                <w:tab w:val="clear" w:pos="1440"/>
              </w:tabs>
              <w:ind w:left="360"/>
            </w:pPr>
            <w:r>
              <w:t xml:space="preserve">Title IV HEA Assistance: $15,000 </w:t>
            </w:r>
          </w:p>
          <w:p w14:paraId="4E7EFA90" w14:textId="77777777" w:rsidR="001F6DE7" w:rsidRDefault="001F6DE7" w:rsidP="00F22E2E">
            <w:pPr>
              <w:keepLines/>
              <w:numPr>
                <w:ilvl w:val="0"/>
                <w:numId w:val="21"/>
              </w:numPr>
              <w:tabs>
                <w:tab w:val="clear" w:pos="360"/>
                <w:tab w:val="clear" w:pos="1080"/>
                <w:tab w:val="clear" w:pos="1440"/>
              </w:tabs>
              <w:ind w:left="360"/>
            </w:pPr>
            <w:r>
              <w:t>The remaining amount not covered by Title IV HEA assistance is $3,000 ($18,000 in actual covered costs - $15,000 in Title IV HEA Assistance)</w:t>
            </w:r>
          </w:p>
          <w:p w14:paraId="785F4B17" w14:textId="77777777" w:rsidR="001F6DE7" w:rsidRDefault="001F6DE7" w:rsidP="00F22E2E">
            <w:pPr>
              <w:keepLines/>
              <w:numPr>
                <w:ilvl w:val="0"/>
                <w:numId w:val="21"/>
              </w:numPr>
              <w:tabs>
                <w:tab w:val="clear" w:pos="360"/>
                <w:tab w:val="clear" w:pos="1080"/>
                <w:tab w:val="clear" w:pos="1440"/>
              </w:tabs>
              <w:ind w:left="360"/>
            </w:pPr>
            <w:r>
              <w:t>Other student Financial Assistance: $5,000</w:t>
            </w:r>
          </w:p>
          <w:p w14:paraId="7AD096F4" w14:textId="77777777" w:rsidR="001F6DE7" w:rsidRDefault="001F6DE7" w:rsidP="00F22E2E">
            <w:pPr>
              <w:keepLines/>
              <w:numPr>
                <w:ilvl w:val="0"/>
                <w:numId w:val="21"/>
              </w:numPr>
              <w:tabs>
                <w:tab w:val="clear" w:pos="360"/>
                <w:tab w:val="clear" w:pos="1080"/>
                <w:tab w:val="clear" w:pos="1440"/>
              </w:tabs>
              <w:ind w:left="360"/>
            </w:pPr>
            <w:r>
              <w:t>When other student financial assistance is applied, financial assistance exceeds actual covered costs by $2,000 ($3,000 in actual covered costs - $5,000 in other financial assistance).</w:t>
            </w:r>
          </w:p>
          <w:p w14:paraId="2F3C1A88" w14:textId="77777777" w:rsidR="001F6DE7" w:rsidRDefault="001F6DE7" w:rsidP="00F22E2E">
            <w:pPr>
              <w:keepLines/>
              <w:numPr>
                <w:ilvl w:val="0"/>
                <w:numId w:val="21"/>
              </w:numPr>
              <w:tabs>
                <w:tab w:val="clear" w:pos="360"/>
                <w:tab w:val="clear" w:pos="1080"/>
                <w:tab w:val="clear" w:pos="1440"/>
              </w:tabs>
              <w:spacing w:after="120"/>
              <w:ind w:left="360"/>
            </w:pPr>
            <w:r>
              <w:t>Included income: $2,000 (the amount by which the financial aid exceeds the student's actual covered costs.</w:t>
            </w:r>
          </w:p>
        </w:tc>
      </w:tr>
    </w:tbl>
    <w:p w14:paraId="41051348" w14:textId="77777777" w:rsidR="001F6DE7" w:rsidRPr="008D7B7C" w:rsidRDefault="001F6DE7" w:rsidP="001F6DE7">
      <w:pPr>
        <w:keepNext/>
        <w:tabs>
          <w:tab w:val="clear" w:pos="360"/>
          <w:tab w:val="clear" w:pos="1080"/>
          <w:tab w:val="clear" w:pos="1440"/>
        </w:tabs>
        <w:ind w:left="1800" w:hanging="720"/>
        <w:rPr>
          <w:i/>
        </w:rPr>
      </w:pPr>
      <w:r w:rsidRPr="00831022">
        <w:rPr>
          <w:sz w:val="44"/>
          <w:szCs w:val="44"/>
        </w:rPr>
        <w:sym w:font="Wingdings" w:char="F0A8"/>
      </w:r>
      <w:r>
        <w:rPr>
          <w:i/>
        </w:rPr>
        <w:tab/>
      </w:r>
      <w:r w:rsidRPr="00D557EB">
        <w:rPr>
          <w:i/>
          <w:u w:val="single"/>
        </w:rPr>
        <w:t>Option 2</w:t>
      </w:r>
      <w:r>
        <w:rPr>
          <w:i/>
        </w:rPr>
        <w:t>: Use PHA-established policy. Edit the model ACOP language or delete it and insert the PHA’s policy.</w:t>
      </w:r>
    </w:p>
    <w:p w14:paraId="7AC18F56" w14:textId="77777777" w:rsidR="001F6DE7" w:rsidRPr="002E3D99" w:rsidRDefault="001F6DE7" w:rsidP="001F6DE7">
      <w:pPr>
        <w:pStyle w:val="12ptBoldBefore12pt"/>
        <w:tabs>
          <w:tab w:val="clear" w:pos="360"/>
          <w:tab w:val="clear" w:pos="1080"/>
          <w:tab w:val="clear" w:pos="1440"/>
        </w:tabs>
      </w:pPr>
      <w:r>
        <w:br w:type="page"/>
      </w:r>
      <w:r w:rsidRPr="002E3D99">
        <w:lastRenderedPageBreak/>
        <w:t>6-I.H. PERIODIC PAYMENTS</w:t>
      </w:r>
      <w:r>
        <w:t xml:space="preserve"> </w:t>
      </w:r>
      <w:bookmarkStart w:id="10" w:name="_Hlk147319347"/>
      <w:r w:rsidRPr="00C913F7">
        <w:t>[Notice PIH 2023-27]</w:t>
      </w:r>
      <w:bookmarkEnd w:id="10"/>
    </w:p>
    <w:p w14:paraId="6EA4E2CE" w14:textId="77777777" w:rsidR="001F6DE7" w:rsidRDefault="001F6DE7" w:rsidP="001F6DE7">
      <w:pPr>
        <w:tabs>
          <w:tab w:val="clear" w:pos="360"/>
          <w:tab w:val="clear" w:pos="1080"/>
          <w:tab w:val="clear" w:pos="1440"/>
        </w:tabs>
      </w:pPr>
      <w:r>
        <w:t xml:space="preserve">HUD regulations specify periodic payments that are not included in annual income. </w:t>
      </w:r>
    </w:p>
    <w:p w14:paraId="469DEFBF" w14:textId="77777777" w:rsidR="001F6DE7" w:rsidRPr="00927AC8" w:rsidRDefault="001F6DE7" w:rsidP="001F6DE7">
      <w:pPr>
        <w:tabs>
          <w:tab w:val="clear" w:pos="360"/>
          <w:tab w:val="clear" w:pos="1080"/>
          <w:tab w:val="clear" w:pos="1440"/>
        </w:tabs>
        <w:rPr>
          <w:b/>
        </w:rPr>
      </w:pPr>
      <w:r w:rsidRPr="00927AC8">
        <w:rPr>
          <w:b/>
        </w:rPr>
        <w:t>Lump-Sum Payments for the Delayed Start of a Periodic Payment</w:t>
      </w:r>
      <w:r>
        <w:rPr>
          <w:b/>
        </w:rPr>
        <w:t xml:space="preserve"> </w:t>
      </w:r>
      <w:r>
        <w:rPr>
          <w:b/>
          <w:bCs/>
        </w:rPr>
        <w:t>[24 CFR 5.609(b)(16) as updated for HOTMA]</w:t>
      </w:r>
    </w:p>
    <w:p w14:paraId="3403566B" w14:textId="77777777" w:rsidR="001F6DE7" w:rsidRDefault="001F6DE7" w:rsidP="001F6DE7">
      <w:pPr>
        <w:tabs>
          <w:tab w:val="clear" w:pos="360"/>
          <w:tab w:val="clear" w:pos="1080"/>
          <w:tab w:val="clear" w:pos="1440"/>
        </w:tabs>
      </w:pPr>
      <w:r>
        <w:t xml:space="preserve">HUD requires that PHAs include in annual income most lump-sums and prospective amounts that are received as the result of delays in the processing of ongoing forms of periodic income. However, the regulation specifically exempts deferred Social Security and SSI lump-sum payments, and deferred disability benefits from the Department of Veterans Affairs from this requirement. Deferred lump-sum payments from these sources are </w:t>
      </w:r>
      <w:r w:rsidRPr="00962D5E">
        <w:rPr>
          <w:b/>
        </w:rPr>
        <w:t>not</w:t>
      </w:r>
      <w:r>
        <w:t xml:space="preserve"> counted as income whether they are paid in a single lump-sum or in prospective monthly amounts [24 CFR 5.609(b)(16) as updated for HOTMA].</w:t>
      </w:r>
    </w:p>
    <w:p w14:paraId="7F170D26" w14:textId="77777777" w:rsidR="001F6DE7" w:rsidRDefault="001F6DE7" w:rsidP="001F6DE7">
      <w:pPr>
        <w:tabs>
          <w:tab w:val="clear" w:pos="360"/>
          <w:tab w:val="clear" w:pos="1080"/>
          <w:tab w:val="clear" w:pos="1440"/>
        </w:tabs>
      </w:pPr>
      <w:r>
        <w:t>There are three issues the PHA must address related to lump-sums received as a result of the delayed start of a periodic payment:</w:t>
      </w:r>
    </w:p>
    <w:p w14:paraId="3260798B" w14:textId="77777777" w:rsidR="001F6DE7" w:rsidRDefault="001F6DE7" w:rsidP="00F22E2E">
      <w:pPr>
        <w:numPr>
          <w:ilvl w:val="0"/>
          <w:numId w:val="11"/>
        </w:numPr>
        <w:tabs>
          <w:tab w:val="clear" w:pos="720"/>
          <w:tab w:val="clear" w:pos="1080"/>
          <w:tab w:val="clear" w:pos="1440"/>
        </w:tabs>
        <w:ind w:left="360"/>
      </w:pPr>
      <w:r>
        <w:t>When must the family report receipt of the payments?</w:t>
      </w:r>
    </w:p>
    <w:p w14:paraId="3A23A463" w14:textId="77777777" w:rsidR="001F6DE7" w:rsidRDefault="001F6DE7" w:rsidP="00F22E2E">
      <w:pPr>
        <w:numPr>
          <w:ilvl w:val="0"/>
          <w:numId w:val="11"/>
        </w:numPr>
        <w:tabs>
          <w:tab w:val="clear" w:pos="720"/>
          <w:tab w:val="clear" w:pos="1080"/>
          <w:tab w:val="clear" w:pos="1440"/>
        </w:tabs>
        <w:ind w:left="360"/>
      </w:pPr>
      <w:r>
        <w:t>When the lump-sum is reported, will the PHA make a retroactive adjustment of the family’s share or include the amount in prospective rent calculations?</w:t>
      </w:r>
    </w:p>
    <w:p w14:paraId="04662A1C" w14:textId="77777777" w:rsidR="001F6DE7" w:rsidRDefault="001F6DE7" w:rsidP="00F22E2E">
      <w:pPr>
        <w:numPr>
          <w:ilvl w:val="0"/>
          <w:numId w:val="11"/>
        </w:numPr>
        <w:tabs>
          <w:tab w:val="clear" w:pos="720"/>
          <w:tab w:val="clear" w:pos="1080"/>
          <w:tab w:val="clear" w:pos="1440"/>
        </w:tabs>
        <w:ind w:left="360"/>
      </w:pPr>
      <w:r>
        <w:t>If the family owes the PHA as a result of a retroactive calculation, under what circumstances will the PHA offer a repayment agreement?</w:t>
      </w:r>
    </w:p>
    <w:p w14:paraId="5E6A13DD" w14:textId="77777777" w:rsidR="001F6DE7" w:rsidRPr="009F36E2" w:rsidRDefault="001F6DE7" w:rsidP="001F6DE7">
      <w:pPr>
        <w:tabs>
          <w:tab w:val="clear" w:pos="360"/>
          <w:tab w:val="clear" w:pos="1080"/>
          <w:tab w:val="clear" w:pos="1440"/>
        </w:tabs>
        <w:ind w:left="720" w:hanging="720"/>
        <w:rPr>
          <w:b/>
        </w:rPr>
      </w:pPr>
      <w:r>
        <w:rPr>
          <w:b/>
          <w:bCs/>
          <w:sz w:val="44"/>
        </w:rPr>
        <w:br w:type="page"/>
      </w:r>
      <w:r w:rsidRPr="00F8730D">
        <w:rPr>
          <w:b/>
          <w:bCs/>
          <w:sz w:val="44"/>
        </w:rPr>
        <w:lastRenderedPageBreak/>
        <w:sym w:font="Wingdings 2" w:char="F052"/>
      </w:r>
      <w:r>
        <w:tab/>
      </w:r>
      <w:r w:rsidRPr="009F36E2">
        <w:rPr>
          <w:b/>
          <w:u w:val="single"/>
        </w:rPr>
        <w:t>Decision Point</w:t>
      </w:r>
      <w:r w:rsidRPr="009F36E2">
        <w:rPr>
          <w:b/>
        </w:rPr>
        <w:t xml:space="preserve">: How will the PHA handle lump-sum delayed-start payments? </w:t>
      </w:r>
    </w:p>
    <w:p w14:paraId="2688FF1F" w14:textId="77777777" w:rsidR="001F6DE7" w:rsidRPr="009216AB" w:rsidRDefault="001F6DE7" w:rsidP="001F6DE7">
      <w:pPr>
        <w:tabs>
          <w:tab w:val="clear" w:pos="360"/>
          <w:tab w:val="clear" w:pos="1080"/>
          <w:tab w:val="clear" w:pos="1440"/>
        </w:tabs>
        <w:ind w:left="720"/>
        <w:rPr>
          <w:u w:val="single"/>
        </w:rPr>
      </w:pPr>
      <w:r w:rsidRPr="009216AB">
        <w:rPr>
          <w:u w:val="single"/>
        </w:rPr>
        <w:t>Things to Consider</w:t>
      </w:r>
    </w:p>
    <w:p w14:paraId="70B00912" w14:textId="77777777" w:rsidR="001F6DE7" w:rsidRDefault="001F6DE7" w:rsidP="00F22E2E">
      <w:pPr>
        <w:numPr>
          <w:ilvl w:val="0"/>
          <w:numId w:val="11"/>
        </w:numPr>
        <w:tabs>
          <w:tab w:val="clear" w:pos="360"/>
          <w:tab w:val="clear" w:pos="720"/>
          <w:tab w:val="clear" w:pos="1440"/>
          <w:tab w:val="num" w:pos="1080"/>
        </w:tabs>
        <w:ind w:left="1080"/>
      </w:pPr>
      <w:r w:rsidRPr="00DC3A0D">
        <w:rPr>
          <w:b/>
        </w:rPr>
        <w:t>Interim Reporting.</w:t>
      </w:r>
      <w:r>
        <w:t xml:space="preserve"> The PHA will need to consider whether the amounts received would trigger an interim under the regulations. If so, then the PHA is required to conduct an interim.</w:t>
      </w:r>
    </w:p>
    <w:p w14:paraId="2C58FC50" w14:textId="77777777" w:rsidR="001F6DE7" w:rsidRPr="00DC3A0D" w:rsidRDefault="001F6DE7" w:rsidP="00F22E2E">
      <w:pPr>
        <w:numPr>
          <w:ilvl w:val="0"/>
          <w:numId w:val="11"/>
        </w:numPr>
        <w:tabs>
          <w:tab w:val="clear" w:pos="360"/>
          <w:tab w:val="clear" w:pos="720"/>
          <w:tab w:val="clear" w:pos="1440"/>
          <w:tab w:val="num" w:pos="1080"/>
        </w:tabs>
        <w:ind w:left="1080"/>
        <w:rPr>
          <w:b/>
        </w:rPr>
      </w:pPr>
      <w:r w:rsidRPr="00DC3A0D">
        <w:rPr>
          <w:b/>
        </w:rPr>
        <w:t>Prospective and Retroactive Calculations</w:t>
      </w:r>
      <w:r>
        <w:rPr>
          <w:b/>
        </w:rPr>
        <w:t xml:space="preserve">. </w:t>
      </w:r>
      <w:r>
        <w:t>The second major consideration is whether the PHA will include the lump sum prospectively (as anticipated income at the time of a new reexamination) or complete a retroactive calculation of family share and PHA subsidy.</w:t>
      </w:r>
      <w:r w:rsidRPr="008504C6">
        <w:t xml:space="preserve"> </w:t>
      </w:r>
      <w:r>
        <w:t xml:space="preserve">This will largely depend on whether the PHA is conducting an annual or an interim recertification at the time the lump sum is reported. </w:t>
      </w:r>
    </w:p>
    <w:p w14:paraId="6CD45DCE" w14:textId="77777777" w:rsidR="001F6DE7" w:rsidRDefault="001F6DE7" w:rsidP="001F6DE7">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1</w:t>
      </w:r>
      <w:r w:rsidRPr="00DD16ED">
        <w:rPr>
          <w:i/>
        </w:rPr>
        <w:t>:</w:t>
      </w:r>
      <w:r>
        <w:t xml:space="preserve"> </w:t>
      </w:r>
      <w:r>
        <w:rPr>
          <w:i/>
        </w:rPr>
        <w:t>Use the model ACOP language shown below. No changes to the model ACOP are needed.</w:t>
      </w:r>
    </w:p>
    <w:p w14:paraId="2A1F9263" w14:textId="77777777" w:rsidR="001F6DE7" w:rsidRDefault="001F6DE7" w:rsidP="001F6DE7">
      <w:pPr>
        <w:tabs>
          <w:tab w:val="clear" w:pos="1440"/>
          <w:tab w:val="left" w:pos="720"/>
        </w:tabs>
        <w:ind w:left="1800"/>
      </w:pPr>
      <w:bookmarkStart w:id="11" w:name="_Hlk147395618"/>
      <w:r>
        <w:t>The PHA will include in annual income</w:t>
      </w:r>
      <w:r w:rsidRPr="000751A1">
        <w:t xml:space="preserve"> </w:t>
      </w:r>
      <w:bookmarkStart w:id="12" w:name="_Hlk147395595"/>
      <w:r>
        <w:t xml:space="preserve">lump </w:t>
      </w:r>
      <w:bookmarkEnd w:id="12"/>
      <w:r w:rsidRPr="000751A1">
        <w:t>sums received as a result of delays in processing periodic payments</w:t>
      </w:r>
      <w:r>
        <w:t xml:space="preserve"> (other than those specifically excluded by the regulation)</w:t>
      </w:r>
      <w:r w:rsidRPr="000751A1">
        <w:t>, such as unemployment or welfare assistance</w:t>
      </w:r>
      <w:r>
        <w:t>.</w:t>
      </w:r>
    </w:p>
    <w:p w14:paraId="183F9ED5" w14:textId="77777777" w:rsidR="001F6DE7" w:rsidRDefault="001F6DE7" w:rsidP="001F6DE7">
      <w:pPr>
        <w:tabs>
          <w:tab w:val="clear" w:pos="360"/>
          <w:tab w:val="clear" w:pos="1080"/>
          <w:tab w:val="clear" w:pos="1440"/>
        </w:tabs>
        <w:ind w:left="1800"/>
      </w:pPr>
      <w:r>
        <w:t>When a delayed-start payment is received that is to be included and the family reports during the period in which the PHA is processing an annual reexamination, the PHA will adjust the family’s rent retroactively for the period the payment was intended to cover.</w:t>
      </w:r>
    </w:p>
    <w:p w14:paraId="5BBD1410" w14:textId="77777777" w:rsidR="001F6DE7" w:rsidRDefault="001F6DE7" w:rsidP="001F6DE7">
      <w:pPr>
        <w:tabs>
          <w:tab w:val="clear" w:pos="1440"/>
          <w:tab w:val="left" w:pos="720"/>
        </w:tabs>
        <w:ind w:left="1800"/>
      </w:pPr>
      <w:r>
        <w:t xml:space="preserve">If the delayed-start payment is received outside of the time the PHA is processing an annual reexamination, then the PHA will consider whether the amount meets the threshold to conduct an interim reexamination. If so, the PHA will conduct an interim in accordance with PHA </w:t>
      </w:r>
      <w:r w:rsidRPr="001D73F6">
        <w:t xml:space="preserve">policies </w:t>
      </w:r>
      <w:r w:rsidRPr="003D65A3">
        <w:t xml:space="preserve">in Chapter </w:t>
      </w:r>
      <w:r>
        <w:t>9. If not, the PHA will consider the amount when processing the family’s next annual recertification.</w:t>
      </w:r>
    </w:p>
    <w:bookmarkEnd w:id="11"/>
    <w:p w14:paraId="7FB79CF9" w14:textId="77777777" w:rsidR="001F6DE7" w:rsidRDefault="001F6DE7" w:rsidP="001F6DE7">
      <w:pPr>
        <w:tabs>
          <w:tab w:val="clear" w:pos="360"/>
          <w:tab w:val="clear" w:pos="1080"/>
          <w:tab w:val="clear" w:pos="1440"/>
        </w:tabs>
        <w:ind w:left="1800" w:hanging="720"/>
        <w:rPr>
          <w:i/>
        </w:rPr>
      </w:pPr>
      <w:r w:rsidRPr="00831022">
        <w:rPr>
          <w:sz w:val="44"/>
          <w:szCs w:val="44"/>
        </w:rPr>
        <w:sym w:font="Wingdings" w:char="F0A8"/>
      </w:r>
      <w:r>
        <w:rPr>
          <w:i/>
        </w:rPr>
        <w:tab/>
      </w:r>
      <w:r w:rsidRPr="00705C5A">
        <w:rPr>
          <w:i/>
          <w:u w:val="single"/>
        </w:rPr>
        <w:t>Option 2</w:t>
      </w:r>
      <w:r>
        <w:rPr>
          <w:i/>
        </w:rPr>
        <w:t>: Use PHA-established policy. Edit the model ACOP language or delete it and insert the PHA’s policy.</w:t>
      </w:r>
    </w:p>
    <w:p w14:paraId="420E03A1" w14:textId="77777777" w:rsidR="001F6DE7" w:rsidRDefault="001F6DE7" w:rsidP="001F6DE7">
      <w:pPr>
        <w:tabs>
          <w:tab w:val="clear" w:pos="360"/>
          <w:tab w:val="clear" w:pos="1080"/>
          <w:tab w:val="clear" w:pos="1440"/>
        </w:tabs>
        <w:rPr>
          <w:b/>
        </w:rPr>
      </w:pPr>
      <w:bookmarkStart w:id="13" w:name="_Hlk135044562"/>
      <w:r>
        <w:rPr>
          <w:b/>
        </w:rPr>
        <w:t>Retirement Accounts [24 CFR 5.609(b)(26)</w:t>
      </w:r>
      <w:bookmarkStart w:id="14" w:name="_Hlk147395635"/>
      <w:r>
        <w:rPr>
          <w:b/>
        </w:rPr>
        <w:t xml:space="preserve"> as updated for HOTMA; Notice PIH 2023-27</w:t>
      </w:r>
      <w:bookmarkEnd w:id="14"/>
      <w:r>
        <w:rPr>
          <w:b/>
        </w:rPr>
        <w:t>]</w:t>
      </w:r>
    </w:p>
    <w:bookmarkEnd w:id="13"/>
    <w:p w14:paraId="2EAE050A" w14:textId="77777777" w:rsidR="001F6DE7" w:rsidRDefault="001F6DE7" w:rsidP="001F6DE7">
      <w:pPr>
        <w:tabs>
          <w:tab w:val="clear" w:pos="360"/>
          <w:tab w:val="clear" w:pos="1080"/>
          <w:tab w:val="clear" w:pos="1440"/>
        </w:tabs>
      </w:pPr>
      <w:r w:rsidRPr="009720DE">
        <w:t>No PHA policy decisions are required.</w:t>
      </w:r>
    </w:p>
    <w:p w14:paraId="65042A65" w14:textId="77777777" w:rsidR="001F6DE7" w:rsidRDefault="001F6DE7" w:rsidP="001F6DE7">
      <w:pPr>
        <w:tabs>
          <w:tab w:val="clear" w:pos="360"/>
          <w:tab w:val="clear" w:pos="1080"/>
          <w:tab w:val="clear" w:pos="1440"/>
        </w:tabs>
        <w:rPr>
          <w:b/>
        </w:rPr>
      </w:pPr>
      <w:r>
        <w:rPr>
          <w:b/>
        </w:rPr>
        <w:br w:type="page"/>
      </w:r>
      <w:r>
        <w:rPr>
          <w:b/>
        </w:rPr>
        <w:lastRenderedPageBreak/>
        <w:t>Social Security Benefits [Notice PIH 2023-27]</w:t>
      </w:r>
    </w:p>
    <w:p w14:paraId="6BDB55C1" w14:textId="77777777" w:rsidR="001F6DE7" w:rsidRDefault="001F6DE7" w:rsidP="001F6DE7">
      <w:pPr>
        <w:tabs>
          <w:tab w:val="clear" w:pos="360"/>
          <w:tab w:val="clear" w:pos="1080"/>
          <w:tab w:val="clear" w:pos="1440"/>
        </w:tabs>
      </w:pPr>
      <w:r>
        <w:t xml:space="preserve">The regulations do not address overpayments by the Social Security Administration. </w:t>
      </w:r>
    </w:p>
    <w:p w14:paraId="5875D0FC" w14:textId="77777777" w:rsidR="001F6DE7" w:rsidRPr="009F36E2" w:rsidRDefault="001F6DE7" w:rsidP="001F6DE7">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handle </w:t>
      </w:r>
      <w:r>
        <w:rPr>
          <w:b/>
        </w:rPr>
        <w:t>overpayments by the Social Security Administration</w:t>
      </w:r>
      <w:r w:rsidRPr="009F36E2">
        <w:rPr>
          <w:b/>
        </w:rPr>
        <w:t xml:space="preserve">? </w:t>
      </w:r>
    </w:p>
    <w:p w14:paraId="3ADF47C3" w14:textId="77777777" w:rsidR="001F6DE7" w:rsidRPr="004A4943" w:rsidRDefault="001F6DE7" w:rsidP="001F6DE7">
      <w:pPr>
        <w:tabs>
          <w:tab w:val="clear" w:pos="360"/>
          <w:tab w:val="clear" w:pos="1080"/>
          <w:tab w:val="clear" w:pos="1440"/>
        </w:tabs>
        <w:ind w:left="720"/>
        <w:rPr>
          <w:u w:val="single"/>
        </w:rPr>
      </w:pPr>
      <w:r w:rsidRPr="004A4943">
        <w:rPr>
          <w:u w:val="single"/>
        </w:rPr>
        <w:t>Things to Consider</w:t>
      </w:r>
    </w:p>
    <w:p w14:paraId="22D0D31E" w14:textId="77777777" w:rsidR="001F6DE7" w:rsidRDefault="001F6DE7" w:rsidP="00F22E2E">
      <w:pPr>
        <w:numPr>
          <w:ilvl w:val="0"/>
          <w:numId w:val="11"/>
        </w:numPr>
        <w:tabs>
          <w:tab w:val="clear" w:pos="360"/>
          <w:tab w:val="clear" w:pos="720"/>
          <w:tab w:val="clear" w:pos="1080"/>
          <w:tab w:val="clear" w:pos="1440"/>
        </w:tabs>
        <w:ind w:left="1080"/>
      </w:pPr>
      <w:r>
        <w:t xml:space="preserve">The gross amount of Social Security benefit income, prior to Medicare or other deductions, must be counted as income. However, if Social Security benefits are reduced to make up for prior overpayments, HUD’s previous policy dictated that PHAs count the income the Social Security Administration will provide (the amount received)—not the amount that would have been provided if no error had been made. </w:t>
      </w:r>
    </w:p>
    <w:p w14:paraId="403FE01E" w14:textId="77777777" w:rsidR="001F6DE7" w:rsidRDefault="001F6DE7" w:rsidP="00F22E2E">
      <w:pPr>
        <w:numPr>
          <w:ilvl w:val="0"/>
          <w:numId w:val="11"/>
        </w:numPr>
        <w:tabs>
          <w:tab w:val="clear" w:pos="360"/>
          <w:tab w:val="clear" w:pos="720"/>
          <w:tab w:val="clear" w:pos="1080"/>
          <w:tab w:val="clear" w:pos="1440"/>
        </w:tabs>
        <w:ind w:left="1080"/>
      </w:pPr>
      <w:r>
        <w:t xml:space="preserve">Notice PIH 2023-27 states “Annual income includes ‘all amounts received,’ not the amount that a family may be legally entitled to receive but which they do not receive.”  </w:t>
      </w:r>
    </w:p>
    <w:p w14:paraId="6D85BDE8" w14:textId="77777777" w:rsidR="001F6DE7" w:rsidRDefault="001F6DE7" w:rsidP="00F22E2E">
      <w:pPr>
        <w:numPr>
          <w:ilvl w:val="0"/>
          <w:numId w:val="11"/>
        </w:numPr>
        <w:tabs>
          <w:tab w:val="clear" w:pos="360"/>
          <w:tab w:val="clear" w:pos="720"/>
          <w:tab w:val="clear" w:pos="1080"/>
          <w:tab w:val="clear" w:pos="1440"/>
        </w:tabs>
        <w:ind w:left="1080"/>
      </w:pPr>
      <w:r>
        <w:t>Based on previous HUD guidance and the statement in Notice PIH 2023-27, the model states the PHA will include the lower amount of the payment when it results from a previous overpayment by the SSA.</w:t>
      </w:r>
    </w:p>
    <w:p w14:paraId="3ED35369" w14:textId="77777777" w:rsidR="001F6DE7" w:rsidRPr="00FC714E" w:rsidRDefault="001F6DE7" w:rsidP="00F22E2E">
      <w:pPr>
        <w:numPr>
          <w:ilvl w:val="0"/>
          <w:numId w:val="11"/>
        </w:numPr>
        <w:tabs>
          <w:tab w:val="clear" w:pos="360"/>
          <w:tab w:val="clear" w:pos="720"/>
          <w:tab w:val="clear" w:pos="1080"/>
          <w:tab w:val="clear" w:pos="1440"/>
        </w:tabs>
        <w:ind w:left="1080"/>
      </w:pPr>
      <w:r>
        <w:t>However, this does not apply when the family member’s benefits are garnished, levied, or withheld to pay restitution, child support, tax debt, student loan debt, or other debts. The PHA must use the gross amount of the income, prior to the reduction, to determine a family’s annual income.</w:t>
      </w:r>
    </w:p>
    <w:p w14:paraId="4C33ACCC" w14:textId="77777777" w:rsidR="001F6DE7" w:rsidRPr="00FC714E" w:rsidRDefault="001F6DE7" w:rsidP="001F6DE7">
      <w:pPr>
        <w:tabs>
          <w:tab w:val="clear" w:pos="360"/>
          <w:tab w:val="clear" w:pos="1080"/>
          <w:tab w:val="clear" w:pos="1440"/>
        </w:tabs>
        <w:ind w:left="1800" w:hanging="720"/>
        <w:rPr>
          <w:i/>
        </w:rPr>
      </w:pPr>
      <w:r w:rsidRPr="00831022">
        <w:rPr>
          <w:sz w:val="44"/>
          <w:szCs w:val="44"/>
        </w:rPr>
        <w:sym w:font="Wingdings" w:char="F0A8"/>
      </w:r>
      <w:r w:rsidRPr="00FC714E">
        <w:rPr>
          <w:i/>
        </w:rPr>
        <w:tab/>
      </w:r>
      <w:r w:rsidRPr="00FC714E">
        <w:rPr>
          <w:i/>
          <w:u w:val="single"/>
        </w:rPr>
        <w:t>Option 1</w:t>
      </w:r>
      <w:r w:rsidRPr="00FC714E">
        <w:rPr>
          <w:i/>
        </w:rPr>
        <w:t>:</w:t>
      </w:r>
      <w:r>
        <w:t xml:space="preserve"> </w:t>
      </w:r>
      <w:r w:rsidRPr="00FC714E">
        <w:rPr>
          <w:i/>
        </w:rPr>
        <w:t>Use the model ACOP language shown below. No changes to the model ACOP are needed.</w:t>
      </w:r>
    </w:p>
    <w:p w14:paraId="7578FD26" w14:textId="77777777" w:rsidR="001F6DE7" w:rsidRDefault="001F6DE7" w:rsidP="001F6DE7">
      <w:pPr>
        <w:tabs>
          <w:tab w:val="clear" w:pos="360"/>
          <w:tab w:val="clear" w:pos="1080"/>
          <w:tab w:val="clear" w:pos="1440"/>
        </w:tabs>
        <w:ind w:left="1800"/>
      </w:pPr>
      <w:r>
        <w:t>Annual income includes “all amounts received,” not the amount that a family may be legally entitled to receive but which they do not receive. When the SSA overpays an individual, resulting in a withholding or deduction from their benefit amount until the overpayment is paid in full, the PHA will use the reduced benefit amount after deducting only the amount of the overpayment withholding from the gross benefit amount.</w:t>
      </w:r>
    </w:p>
    <w:p w14:paraId="3D94A25A" w14:textId="77777777" w:rsidR="001F6DE7" w:rsidRPr="00801D6D" w:rsidRDefault="001F6DE7" w:rsidP="001F6DE7">
      <w:pPr>
        <w:tabs>
          <w:tab w:val="clear" w:pos="360"/>
          <w:tab w:val="clear" w:pos="1080"/>
          <w:tab w:val="clear" w:pos="1440"/>
        </w:tabs>
        <w:ind w:left="1800" w:hanging="720"/>
        <w:rPr>
          <w:i/>
        </w:rPr>
      </w:pPr>
      <w:r w:rsidRPr="00831022">
        <w:rPr>
          <w:sz w:val="44"/>
          <w:szCs w:val="44"/>
        </w:rPr>
        <w:sym w:font="Wingdings" w:char="F0A8"/>
      </w:r>
      <w:r>
        <w:rPr>
          <w:i/>
        </w:rPr>
        <w:tab/>
      </w:r>
      <w:r w:rsidRPr="00705C5A">
        <w:rPr>
          <w:i/>
          <w:u w:val="single"/>
        </w:rPr>
        <w:t>Option 2</w:t>
      </w:r>
      <w:r>
        <w:rPr>
          <w:i/>
        </w:rPr>
        <w:t>: Use PHA-established policy. Edit the model ACOP language or delete it and insert the PHA’s policy.</w:t>
      </w:r>
    </w:p>
    <w:p w14:paraId="0A2520CE" w14:textId="77777777" w:rsidR="001F6DE7" w:rsidRPr="00705C5A" w:rsidRDefault="001F6DE7" w:rsidP="001F6DE7">
      <w:pPr>
        <w:tabs>
          <w:tab w:val="clear" w:pos="360"/>
          <w:tab w:val="clear" w:pos="1080"/>
          <w:tab w:val="clear" w:pos="1440"/>
        </w:tabs>
        <w:spacing w:before="240"/>
        <w:rPr>
          <w:b/>
          <w:bCs/>
        </w:rPr>
      </w:pPr>
      <w:r>
        <w:rPr>
          <w:b/>
        </w:rPr>
        <w:br w:type="page"/>
      </w:r>
      <w:r w:rsidRPr="00705C5A">
        <w:rPr>
          <w:b/>
        </w:rPr>
        <w:lastRenderedPageBreak/>
        <w:t>6-</w:t>
      </w:r>
      <w:r>
        <w:rPr>
          <w:b/>
          <w:bCs/>
        </w:rPr>
        <w:t xml:space="preserve">I.I. NONRECURRING INCOME [24 CFR 5.609(B)(24) </w:t>
      </w:r>
      <w:bookmarkStart w:id="15" w:name="_Hlk147395851"/>
      <w:r>
        <w:rPr>
          <w:b/>
          <w:bCs/>
        </w:rPr>
        <w:t>as updated for HOTMA and Notice PIH 2023-27</w:t>
      </w:r>
      <w:bookmarkEnd w:id="15"/>
      <w:r>
        <w:rPr>
          <w:b/>
          <w:bCs/>
        </w:rPr>
        <w:t>]</w:t>
      </w:r>
    </w:p>
    <w:p w14:paraId="4D682499" w14:textId="77777777" w:rsidR="001F6DE7" w:rsidRDefault="001F6DE7" w:rsidP="00E12474">
      <w:pPr>
        <w:tabs>
          <w:tab w:val="clear" w:pos="360"/>
          <w:tab w:val="clear" w:pos="1080"/>
          <w:tab w:val="clear" w:pos="1440"/>
        </w:tabs>
      </w:pPr>
      <w:r>
        <w:t>The regulations define n</w:t>
      </w:r>
      <w:r w:rsidRPr="008A33D8">
        <w:t>onrecurring income</w:t>
      </w:r>
      <w:r>
        <w:t xml:space="preserve"> as income </w:t>
      </w:r>
      <w:r w:rsidRPr="008A33D8">
        <w:t>that will not be repeated in the coming year based on information provided by the family, is excluded from annual income.</w:t>
      </w:r>
      <w:r>
        <w:t xml:space="preserve"> 24 CFR 5.609(b)(24) (as updated for HOTMA) provides a list of income that is excluded as temporary, nonrecurring or sporadic. </w:t>
      </w:r>
      <w:bookmarkStart w:id="16" w:name="_Hlk147395858"/>
      <w:r w:rsidRPr="00614EA6">
        <w:rPr>
          <w:b/>
          <w:bCs/>
        </w:rPr>
        <w:t>No PHA policy decisions are required.</w:t>
      </w:r>
      <w:bookmarkEnd w:id="16"/>
    </w:p>
    <w:p w14:paraId="2F50F067" w14:textId="77777777" w:rsidR="001F6DE7" w:rsidRDefault="001F6DE7" w:rsidP="00E12474">
      <w:pPr>
        <w:pStyle w:val="12ptBoldBefore12pt"/>
        <w:tabs>
          <w:tab w:val="clear" w:pos="360"/>
          <w:tab w:val="clear" w:pos="1080"/>
          <w:tab w:val="clear" w:pos="1440"/>
        </w:tabs>
      </w:pPr>
      <w:r w:rsidRPr="001F5C30">
        <w:t>6-I.</w:t>
      </w:r>
      <w:r>
        <w:t>J</w:t>
      </w:r>
      <w:r w:rsidRPr="001F5C30">
        <w:t>.</w:t>
      </w:r>
      <w:r w:rsidRPr="00EF693E">
        <w:t xml:space="preserve"> </w:t>
      </w:r>
      <w:r w:rsidRPr="001F5C30">
        <w:t>STATE PAYMENTS TO ALLOW INDIVIDUALS WITH DISABILITIES TO LIVE AT HOME [24 CFR 5.609(b)(19)</w:t>
      </w:r>
      <w:r>
        <w:t xml:space="preserve"> </w:t>
      </w:r>
      <w:bookmarkStart w:id="17" w:name="_Hlk185508999"/>
      <w:r>
        <w:t>as updated for HOTMA</w:t>
      </w:r>
      <w:bookmarkEnd w:id="17"/>
      <w:r w:rsidRPr="001F5C30">
        <w:t>]</w:t>
      </w:r>
    </w:p>
    <w:p w14:paraId="4F236BB2" w14:textId="77777777" w:rsidR="001F6DE7" w:rsidRPr="00EF693E" w:rsidRDefault="001F6DE7" w:rsidP="001F6DE7">
      <w:pPr>
        <w:pStyle w:val="12ptBoldBefore12pt"/>
        <w:tabs>
          <w:tab w:val="clear" w:pos="360"/>
          <w:tab w:val="clear" w:pos="1080"/>
          <w:tab w:val="clear" w:pos="1440"/>
        </w:tabs>
        <w:spacing w:before="120"/>
        <w:rPr>
          <w:b w:val="0"/>
          <w:bCs w:val="0"/>
        </w:rPr>
      </w:pPr>
      <w:r w:rsidRPr="001F5C30">
        <w:rPr>
          <w:b w:val="0"/>
          <w:bCs w:val="0"/>
        </w:rPr>
        <w:t>No PHA policy decisions are required.</w:t>
      </w:r>
    </w:p>
    <w:p w14:paraId="1CE7620F" w14:textId="77777777" w:rsidR="001F6DE7" w:rsidRDefault="001F6DE7" w:rsidP="001F6DE7">
      <w:pPr>
        <w:tabs>
          <w:tab w:val="clear" w:pos="360"/>
          <w:tab w:val="clear" w:pos="1080"/>
          <w:tab w:val="clear" w:pos="1440"/>
        </w:tabs>
        <w:spacing w:before="240"/>
        <w:rPr>
          <w:b/>
          <w:bCs/>
        </w:rPr>
      </w:pPr>
      <w:r>
        <w:rPr>
          <w:b/>
          <w:bCs/>
        </w:rPr>
        <w:t xml:space="preserve">6-I.K. </w:t>
      </w:r>
      <w:bookmarkStart w:id="18" w:name="_Hlk145771771"/>
      <w:r>
        <w:rPr>
          <w:b/>
          <w:bCs/>
        </w:rPr>
        <w:t>CIVIL RIGHTS SETTLEMENTS</w:t>
      </w:r>
      <w:bookmarkEnd w:id="18"/>
      <w:r>
        <w:rPr>
          <w:b/>
          <w:bCs/>
        </w:rPr>
        <w:t xml:space="preserve"> </w:t>
      </w:r>
      <w:r w:rsidRPr="003D65A3">
        <w:rPr>
          <w:b/>
          <w:bCs/>
        </w:rPr>
        <w:t>[24 CFR 5.609(b)(25)</w:t>
      </w:r>
      <w:r w:rsidRPr="001F6DE7">
        <w:t xml:space="preserve"> </w:t>
      </w:r>
      <w:r w:rsidRPr="002D48CB">
        <w:rPr>
          <w:b/>
          <w:bCs/>
        </w:rPr>
        <w:t>as updated for HOTMA</w:t>
      </w:r>
      <w:r>
        <w:rPr>
          <w:b/>
          <w:bCs/>
        </w:rPr>
        <w:t>; FR Notice 2/14/23</w:t>
      </w:r>
      <w:r w:rsidRPr="003D65A3">
        <w:rPr>
          <w:b/>
          <w:bCs/>
        </w:rPr>
        <w:t>]</w:t>
      </w:r>
    </w:p>
    <w:p w14:paraId="73A99D7B" w14:textId="77777777" w:rsidR="001F6DE7" w:rsidRDefault="001F6DE7" w:rsidP="001F6DE7">
      <w:pPr>
        <w:tabs>
          <w:tab w:val="clear" w:pos="360"/>
          <w:tab w:val="clear" w:pos="1080"/>
          <w:tab w:val="clear" w:pos="1440"/>
        </w:tabs>
        <w:rPr>
          <w:bCs/>
        </w:rPr>
      </w:pPr>
      <w:r w:rsidRPr="001F5C30">
        <w:rPr>
          <w:bCs/>
        </w:rPr>
        <w:t>No PHA policy decisions are required.</w:t>
      </w:r>
    </w:p>
    <w:p w14:paraId="4D0B7530" w14:textId="77777777" w:rsidR="001F6DE7" w:rsidRPr="001373C5" w:rsidRDefault="001F6DE7" w:rsidP="001F6DE7">
      <w:pPr>
        <w:pStyle w:val="12ptBoldBefore12pt"/>
        <w:tabs>
          <w:tab w:val="clear" w:pos="360"/>
          <w:tab w:val="clear" w:pos="1080"/>
          <w:tab w:val="clear" w:pos="1440"/>
        </w:tabs>
      </w:pPr>
      <w:r w:rsidRPr="004409AF">
        <w:t>6-</w:t>
      </w:r>
      <w:r>
        <w:t>I.L</w:t>
      </w:r>
      <w:r w:rsidRPr="004409AF">
        <w:t>. ADDITIONA</w:t>
      </w:r>
      <w:r>
        <w:t xml:space="preserve">L EXCLUSIONS FROM ANNUAL </w:t>
      </w:r>
      <w:r w:rsidRPr="001373C5">
        <w:t>INCOME</w:t>
      </w:r>
      <w:bookmarkStart w:id="19" w:name="_Hlk144886818"/>
      <w:r w:rsidRPr="001373C5">
        <w:t xml:space="preserve"> [24 CFR 5.609(b)</w:t>
      </w:r>
      <w:r>
        <w:t xml:space="preserve"> as updated for HOTMA</w:t>
      </w:r>
      <w:r w:rsidRPr="0043098D">
        <w:t>; FR Notice 1/31/2024</w:t>
      </w:r>
      <w:r w:rsidRPr="001373C5">
        <w:t>]</w:t>
      </w:r>
      <w:bookmarkEnd w:id="19"/>
    </w:p>
    <w:p w14:paraId="4B9B95DE" w14:textId="77777777" w:rsidR="001F6DE7" w:rsidRDefault="001F6DE7" w:rsidP="001F6DE7">
      <w:pPr>
        <w:tabs>
          <w:tab w:val="clear" w:pos="360"/>
          <w:tab w:val="clear" w:pos="1080"/>
          <w:tab w:val="clear" w:pos="1440"/>
        </w:tabs>
      </w:pPr>
      <w:r>
        <w:t>Other exclusions contained in 24 CFR 5.609(b) as updated for HOTMA and FR Notice 1/31/2024 that have not been discussed earlier in this chapter are listed here.</w:t>
      </w:r>
    </w:p>
    <w:p w14:paraId="2AD140EA" w14:textId="77777777" w:rsidR="001F6DE7" w:rsidRPr="003E1F77" w:rsidRDefault="001F6DE7" w:rsidP="001F6DE7">
      <w:pPr>
        <w:keepNext/>
        <w:tabs>
          <w:tab w:val="clear" w:pos="360"/>
          <w:tab w:val="clear" w:pos="1080"/>
          <w:tab w:val="clear" w:pos="1440"/>
        </w:tabs>
        <w:overflowPunct w:val="0"/>
        <w:autoSpaceDE w:val="0"/>
        <w:autoSpaceDN w:val="0"/>
        <w:adjustRightInd w:val="0"/>
        <w:textAlignment w:val="baseline"/>
        <w:rPr>
          <w:i/>
        </w:rPr>
      </w:pPr>
      <w:bookmarkStart w:id="20" w:name="_Hlk185864618"/>
      <w:r w:rsidRPr="003E1F77">
        <w:rPr>
          <w:b/>
          <w:i/>
        </w:rPr>
        <w:t>State and Local Employment Training Programs [24 CFR 5.609</w:t>
      </w:r>
      <w:r>
        <w:rPr>
          <w:b/>
          <w:i/>
        </w:rPr>
        <w:t>(b)(12)(iv) as updated for HOTMA]</w:t>
      </w:r>
    </w:p>
    <w:bookmarkEnd w:id="20"/>
    <w:p w14:paraId="38B40DA0" w14:textId="77777777" w:rsidR="001F6DE7" w:rsidRDefault="001F6DE7" w:rsidP="001F6DE7">
      <w:pPr>
        <w:tabs>
          <w:tab w:val="clear" w:pos="360"/>
          <w:tab w:val="clear" w:pos="1080"/>
          <w:tab w:val="clear" w:pos="1440"/>
        </w:tabs>
      </w:pPr>
      <w:r>
        <w:t>Incremental earnings and benefits to any family member resulting from participation in qualifying state or local employment training programs (including training programs not affiliated with a local government) and training of a family member as resident management staff are excluded from annual income. Amounts excluded by this provision must be received under employment training programs with clearly defined goals and objectives and are excluded only for the period during which the family member participates in the training program.</w:t>
      </w:r>
    </w:p>
    <w:p w14:paraId="6E7B8AF0" w14:textId="77777777" w:rsidR="001F6DE7" w:rsidRPr="008A4AFE" w:rsidRDefault="00A876E7" w:rsidP="001F6DE7">
      <w:pPr>
        <w:keepNext/>
        <w:tabs>
          <w:tab w:val="clear" w:pos="360"/>
          <w:tab w:val="clear" w:pos="1080"/>
          <w:tab w:val="clear" w:pos="1440"/>
        </w:tabs>
        <w:ind w:left="720" w:hanging="720"/>
        <w:rPr>
          <w:b/>
        </w:rPr>
      </w:pPr>
      <w:r>
        <w:rPr>
          <w:b/>
          <w:bCs/>
          <w:sz w:val="48"/>
        </w:rPr>
        <w:br w:type="page"/>
      </w:r>
      <w:r w:rsidR="001F6DE7">
        <w:rPr>
          <w:b/>
          <w:bCs/>
          <w:sz w:val="48"/>
        </w:rPr>
        <w:lastRenderedPageBreak/>
        <w:sym w:font="Wingdings 2" w:char="F052"/>
      </w:r>
      <w:r w:rsidR="001F6DE7">
        <w:tab/>
      </w:r>
      <w:r w:rsidR="001F6DE7" w:rsidRPr="008A4AFE">
        <w:rPr>
          <w:b/>
          <w:u w:val="single"/>
        </w:rPr>
        <w:t>Decision Point</w:t>
      </w:r>
      <w:r w:rsidR="001F6DE7" w:rsidRPr="008A4AFE">
        <w:rPr>
          <w:b/>
        </w:rPr>
        <w:t xml:space="preserve">: How will the PHA treat income from state and local employment training programs? </w:t>
      </w:r>
    </w:p>
    <w:p w14:paraId="148E14E6" w14:textId="77777777" w:rsidR="001F6DE7" w:rsidRDefault="001F6DE7" w:rsidP="001F6DE7">
      <w:pPr>
        <w:keepNext/>
        <w:tabs>
          <w:tab w:val="clear" w:pos="360"/>
          <w:tab w:val="clear" w:pos="1080"/>
          <w:tab w:val="clear" w:pos="1440"/>
        </w:tabs>
        <w:ind w:left="720"/>
        <w:rPr>
          <w:u w:val="single"/>
        </w:rPr>
      </w:pPr>
      <w:r>
        <w:rPr>
          <w:u w:val="single"/>
        </w:rPr>
        <w:t>Things to Consider</w:t>
      </w:r>
    </w:p>
    <w:p w14:paraId="29C46AD6" w14:textId="77777777" w:rsidR="001F6DE7" w:rsidRDefault="001F6DE7" w:rsidP="00F22E2E">
      <w:pPr>
        <w:numPr>
          <w:ilvl w:val="0"/>
          <w:numId w:val="11"/>
        </w:numPr>
        <w:tabs>
          <w:tab w:val="clear" w:pos="360"/>
          <w:tab w:val="clear" w:pos="720"/>
          <w:tab w:val="clear" w:pos="1080"/>
          <w:tab w:val="clear" w:pos="1440"/>
        </w:tabs>
        <w:ind w:left="1080"/>
      </w:pPr>
      <w:r>
        <w:t xml:space="preserve">The PHA must clarify the meaning of </w:t>
      </w:r>
      <w:r w:rsidRPr="00FE5400">
        <w:rPr>
          <w:i/>
        </w:rPr>
        <w:t>training program</w:t>
      </w:r>
      <w:r>
        <w:t xml:space="preserve"> and </w:t>
      </w:r>
      <w:r>
        <w:rPr>
          <w:i/>
        </w:rPr>
        <w:t>incremental earnings and benefits.</w:t>
      </w:r>
      <w:r>
        <w:t xml:space="preserve"> Since both of these terms were defined by HUD in expired Notice PIH 98-2, the model ACOP adopts these HUD definitions as safe harbor.</w:t>
      </w:r>
    </w:p>
    <w:p w14:paraId="6F435ED1" w14:textId="77777777" w:rsidR="001F6DE7" w:rsidRDefault="001F6DE7" w:rsidP="00F22E2E">
      <w:pPr>
        <w:numPr>
          <w:ilvl w:val="0"/>
          <w:numId w:val="11"/>
        </w:numPr>
        <w:tabs>
          <w:tab w:val="clear" w:pos="360"/>
          <w:tab w:val="clear" w:pos="720"/>
          <w:tab w:val="clear" w:pos="1080"/>
          <w:tab w:val="clear" w:pos="1440"/>
        </w:tabs>
        <w:ind w:left="1080"/>
      </w:pPr>
      <w:r>
        <w:t>The PHA must develop a policy indicating how it will determine pre-enrollment income. HUD permits the PHA to make a policy that would define pre-enrollment income based upon recent history rather than current circumstances [see expired Notice PIH 98-2].</w:t>
      </w:r>
    </w:p>
    <w:p w14:paraId="06997848" w14:textId="77777777" w:rsidR="001F6DE7" w:rsidRDefault="001F6DE7" w:rsidP="00F22E2E">
      <w:pPr>
        <w:numPr>
          <w:ilvl w:val="0"/>
          <w:numId w:val="11"/>
        </w:numPr>
        <w:tabs>
          <w:tab w:val="clear" w:pos="360"/>
          <w:tab w:val="clear" w:pos="720"/>
          <w:tab w:val="clear" w:pos="1080"/>
          <w:tab w:val="clear" w:pos="1440"/>
        </w:tabs>
        <w:ind w:left="1080"/>
      </w:pPr>
      <w:r>
        <w:t>The regulation permits this exclusion only while the individual participates in the training program. Therefore, the PHA must specify what kind of notification is required when the family member stops participating in the training program. The model ACOP references the PHA’s reexamination policy. Therefore, the family would be required to report the end of the training program only if the PHA’s interim reporting policy covers this kind of change. You may wish to consider modifications to your interim reporting policy.</w:t>
      </w:r>
    </w:p>
    <w:p w14:paraId="48A81B7A" w14:textId="77777777" w:rsidR="001F6DE7" w:rsidRPr="00DD16ED" w:rsidRDefault="002D48CB" w:rsidP="001F6DE7">
      <w:pPr>
        <w:tabs>
          <w:tab w:val="clear" w:pos="360"/>
          <w:tab w:val="clear" w:pos="1080"/>
          <w:tab w:val="clear" w:pos="1440"/>
        </w:tabs>
        <w:ind w:left="1800" w:hanging="720"/>
        <w:rPr>
          <w:i/>
          <w:u w:val="single"/>
        </w:rPr>
      </w:pPr>
      <w:r>
        <w:rPr>
          <w:sz w:val="44"/>
          <w:szCs w:val="44"/>
        </w:rPr>
        <w:br w:type="page"/>
      </w:r>
      <w:r w:rsidR="001F6DE7" w:rsidRPr="00831022">
        <w:rPr>
          <w:sz w:val="44"/>
          <w:szCs w:val="44"/>
        </w:rPr>
        <w:lastRenderedPageBreak/>
        <w:sym w:font="Wingdings" w:char="F0A8"/>
      </w:r>
      <w:r w:rsidR="001F6DE7">
        <w:tab/>
      </w:r>
      <w:r w:rsidR="001F6DE7" w:rsidRPr="00DD16ED">
        <w:rPr>
          <w:i/>
          <w:u w:val="single"/>
        </w:rPr>
        <w:t>Option 1</w:t>
      </w:r>
      <w:r w:rsidR="001F6DE7" w:rsidRPr="00DD16ED">
        <w:rPr>
          <w:i/>
        </w:rPr>
        <w:t xml:space="preserve">: Use the model </w:t>
      </w:r>
      <w:r w:rsidR="001F6DE7">
        <w:rPr>
          <w:i/>
        </w:rPr>
        <w:t xml:space="preserve">ACOP </w:t>
      </w:r>
      <w:r w:rsidR="001F6DE7" w:rsidRPr="00DD16ED">
        <w:rPr>
          <w:i/>
        </w:rPr>
        <w:t xml:space="preserve">language shown below. No changes to the model </w:t>
      </w:r>
      <w:r w:rsidR="001F6DE7">
        <w:rPr>
          <w:i/>
        </w:rPr>
        <w:t xml:space="preserve">ACOP </w:t>
      </w:r>
      <w:r w:rsidR="001F6DE7" w:rsidRPr="00DD16ED">
        <w:rPr>
          <w:i/>
        </w:rPr>
        <w:t>are needed.</w:t>
      </w:r>
    </w:p>
    <w:p w14:paraId="7432EF6F" w14:textId="77777777" w:rsidR="001F6DE7" w:rsidRPr="003C2C10" w:rsidRDefault="001F6DE7" w:rsidP="001F6DE7">
      <w:pPr>
        <w:tabs>
          <w:tab w:val="clear" w:pos="360"/>
        </w:tabs>
        <w:ind w:left="1800"/>
      </w:pPr>
      <w:r w:rsidRPr="003C2C10">
        <w:t xml:space="preserve">The PHA defines </w:t>
      </w:r>
      <w:r w:rsidRPr="003C2C10">
        <w:rPr>
          <w:i/>
        </w:rPr>
        <w:t>training program</w:t>
      </w:r>
      <w:r w:rsidRPr="003C2C10">
        <w:t xml:space="preserve"> as “a learning process with goals and objectives, generally having a variety of components, and taking place in a series of sessions over a period of time. It is designed to lead to a higher level of proficiency, and it enhances the individual’s ability to obtain employment. It may have performance standards to measure proficiency. Training may include but is not limited to: (1) classroom training in a specific occupational skill, (2) on-the-job training with wages subsidized by the program, or (3)</w:t>
      </w:r>
      <w:r>
        <w:t> </w:t>
      </w:r>
      <w:r w:rsidRPr="003C2C10">
        <w:t>basic education” [expired Notice PIH 98-2, p. 3].</w:t>
      </w:r>
    </w:p>
    <w:p w14:paraId="6118668A" w14:textId="77777777" w:rsidR="001F6DE7" w:rsidRPr="003C2C10" w:rsidRDefault="001F6DE7" w:rsidP="001F6DE7">
      <w:pPr>
        <w:tabs>
          <w:tab w:val="clear" w:pos="360"/>
        </w:tabs>
        <w:ind w:left="1800"/>
      </w:pPr>
      <w:r w:rsidRPr="003C2C10">
        <w:t xml:space="preserve">The PHA defines </w:t>
      </w:r>
      <w:r w:rsidRPr="003C2C10">
        <w:rPr>
          <w:i/>
        </w:rPr>
        <w:t>incremental earnings and benefits</w:t>
      </w:r>
      <w:r w:rsidRPr="003C2C10">
        <w:t xml:space="preserve"> as the difference between (1) the total amount of welfare assistance and earnings of a family member prior to enrollment in a training program and (2) the total amount of welfare assistance and earnings of the family member after enrollment in the program [expired Notice PIH 98-2, pp. 3</w:t>
      </w:r>
      <w:r>
        <w:t>-</w:t>
      </w:r>
      <w:r w:rsidRPr="003C2C10">
        <w:t>4].</w:t>
      </w:r>
    </w:p>
    <w:p w14:paraId="0022A7A9" w14:textId="77777777" w:rsidR="001F6DE7" w:rsidRPr="003C2C10" w:rsidRDefault="001F6DE7" w:rsidP="001F6DE7">
      <w:pPr>
        <w:tabs>
          <w:tab w:val="clear" w:pos="360"/>
        </w:tabs>
        <w:ind w:left="1800"/>
      </w:pPr>
      <w:r w:rsidRPr="003C2C10">
        <w:t>In calculating the incremental difference, the PHA will use as the pre-enrollment income the total annualized amount of the family member’s welfare assistance and earnings reported on the family’s most recently completed HUD-50058.</w:t>
      </w:r>
    </w:p>
    <w:p w14:paraId="4C86A49C" w14:textId="77777777" w:rsidR="001F6DE7" w:rsidRPr="003C2C10" w:rsidRDefault="001F6DE7" w:rsidP="001F6DE7">
      <w:pPr>
        <w:tabs>
          <w:tab w:val="clear" w:pos="360"/>
        </w:tabs>
        <w:ind w:left="1800"/>
      </w:pPr>
      <w:r w:rsidRPr="003C2C10">
        <w:t>End of participation in a training program must be reported in accordance with the PHA's interim reporting requirements</w:t>
      </w:r>
      <w:r>
        <w:t xml:space="preserve"> (see Chapter 11)</w:t>
      </w:r>
      <w:r w:rsidRPr="003C2C10">
        <w:t>.</w:t>
      </w:r>
    </w:p>
    <w:p w14:paraId="6465C093" w14:textId="77777777" w:rsidR="001F6DE7" w:rsidRDefault="001F6DE7" w:rsidP="001F6DE7">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sidRPr="00DD16ED">
        <w:rPr>
          <w:i/>
        </w:rPr>
        <w:t xml:space="preserve">: Use PHA-established policy. Edit the model </w:t>
      </w:r>
      <w:r>
        <w:rPr>
          <w:i/>
        </w:rPr>
        <w:t xml:space="preserve">ACOP </w:t>
      </w:r>
      <w:r w:rsidRPr="00DD16ED">
        <w:rPr>
          <w:i/>
        </w:rPr>
        <w:t>language or delete it and insert the PHA</w:t>
      </w:r>
      <w:r>
        <w:rPr>
          <w:i/>
        </w:rPr>
        <w:t>’</w:t>
      </w:r>
      <w:r w:rsidRPr="00DD16ED">
        <w:rPr>
          <w:i/>
        </w:rPr>
        <w:t>s policy.</w:t>
      </w:r>
    </w:p>
    <w:p w14:paraId="2E99AFB4" w14:textId="77777777" w:rsidR="003A7393" w:rsidRPr="000D2ECF" w:rsidRDefault="000C2760" w:rsidP="00A876E7">
      <w:pPr>
        <w:tabs>
          <w:tab w:val="clear" w:pos="360"/>
          <w:tab w:val="clear" w:pos="1080"/>
          <w:tab w:val="clear" w:pos="1440"/>
        </w:tabs>
        <w:rPr>
          <w:b/>
          <w:bCs/>
        </w:rPr>
      </w:pPr>
      <w:r w:rsidRPr="000D2ECF">
        <w:rPr>
          <w:b/>
        </w:rPr>
        <w:t>6-</w:t>
      </w:r>
      <w:r w:rsidR="00B36449">
        <w:rPr>
          <w:b/>
          <w:bCs/>
        </w:rPr>
        <w:t>I.</w:t>
      </w:r>
      <w:r w:rsidR="001F6DE7">
        <w:rPr>
          <w:b/>
          <w:bCs/>
        </w:rPr>
        <w:t>M</w:t>
      </w:r>
      <w:r w:rsidR="00B36449">
        <w:rPr>
          <w:b/>
          <w:bCs/>
        </w:rPr>
        <w:t xml:space="preserve">. </w:t>
      </w:r>
      <w:r w:rsidR="007E6B5E" w:rsidRPr="000D2ECF">
        <w:rPr>
          <w:b/>
          <w:bCs/>
        </w:rPr>
        <w:t>ASSETS [24 CFR 5</w:t>
      </w:r>
      <w:r w:rsidR="001602F0">
        <w:rPr>
          <w:b/>
          <w:bCs/>
        </w:rPr>
        <w:t>.609(b)(3) and 24 CFR 5.603(b)]</w:t>
      </w:r>
    </w:p>
    <w:p w14:paraId="58F6603C" w14:textId="77777777" w:rsidR="007E6B5E" w:rsidRDefault="007E6B5E" w:rsidP="007E0992">
      <w:pPr>
        <w:keepNext/>
        <w:tabs>
          <w:tab w:val="clear" w:pos="360"/>
          <w:tab w:val="clear" w:pos="1080"/>
          <w:tab w:val="clear" w:pos="1440"/>
        </w:tabs>
        <w:rPr>
          <w:b/>
          <w:bCs/>
        </w:rPr>
      </w:pPr>
      <w:r w:rsidRPr="007E0992">
        <w:rPr>
          <w:b/>
          <w:iCs/>
        </w:rPr>
        <w:t>Overview</w:t>
      </w:r>
    </w:p>
    <w:p w14:paraId="7ED6C173" w14:textId="77777777" w:rsidR="007E6B5E" w:rsidRDefault="007E6B5E">
      <w:pPr>
        <w:tabs>
          <w:tab w:val="clear" w:pos="360"/>
          <w:tab w:val="clear" w:pos="1080"/>
          <w:tab w:val="clear" w:pos="1440"/>
        </w:tabs>
      </w:pPr>
      <w:r>
        <w:t xml:space="preserve">There is no asset limitation for participation in the </w:t>
      </w:r>
      <w:r w:rsidR="005612B1">
        <w:t xml:space="preserve">public housing </w:t>
      </w:r>
      <w:r w:rsidR="00283819">
        <w:t>p</w:t>
      </w:r>
      <w:r>
        <w:t>rogram. However, HUD requires that the PHA include in annual income the</w:t>
      </w:r>
      <w:r w:rsidR="00D958A8">
        <w:t xml:space="preserve"> anticipated</w:t>
      </w:r>
      <w:r>
        <w:t xml:space="preserve"> </w:t>
      </w:r>
      <w:r w:rsidR="00C30FFA">
        <w:t>“</w:t>
      </w:r>
      <w:r>
        <w:t>interest, dividends, and other net income of any kind from real or personal property</w:t>
      </w:r>
      <w:r w:rsidR="00C30FFA">
        <w:t>”</w:t>
      </w:r>
      <w:r>
        <w:t xml:space="preserve"> [24 CFR 5.609(b)(3)]. </w:t>
      </w:r>
      <w:r w:rsidR="00DF1C2E">
        <w:t>This s</w:t>
      </w:r>
      <w:r w:rsidR="008E4F8C">
        <w:t xml:space="preserve">ection </w:t>
      </w:r>
      <w:r>
        <w:t xml:space="preserve">provides guidance on how </w:t>
      </w:r>
      <w:r w:rsidR="00DF1C2E">
        <w:t>different types of assets are valued and how income from these assets is established.</w:t>
      </w:r>
    </w:p>
    <w:p w14:paraId="0FC848F3" w14:textId="77777777" w:rsidR="007E6B5E" w:rsidRDefault="007E6B5E">
      <w:pPr>
        <w:tabs>
          <w:tab w:val="clear" w:pos="360"/>
          <w:tab w:val="clear" w:pos="1080"/>
          <w:tab w:val="clear" w:pos="1440"/>
        </w:tabs>
        <w:rPr>
          <w:bCs/>
        </w:rPr>
      </w:pPr>
      <w:r>
        <w:t>Th</w:t>
      </w:r>
      <w:r w:rsidR="00DF1C2E">
        <w:t>e</w:t>
      </w:r>
      <w:r>
        <w:t xml:space="preserve"> </w:t>
      </w:r>
      <w:r w:rsidR="000619B2">
        <w:t>section</w:t>
      </w:r>
      <w:r>
        <w:t xml:space="preserve"> begins with a discussion of general policies related to assets and then provides HUD rules and PHA policies related to each type of asset. </w:t>
      </w:r>
      <w:r>
        <w:rPr>
          <w:bCs/>
        </w:rPr>
        <w:t xml:space="preserve">Each type of asset covered in the model </w:t>
      </w:r>
      <w:r w:rsidR="000077AC">
        <w:rPr>
          <w:bCs/>
        </w:rPr>
        <w:t>ACOP</w:t>
      </w:r>
      <w:r>
        <w:rPr>
          <w:bCs/>
        </w:rPr>
        <w:t xml:space="preserve"> is identified below.</w:t>
      </w:r>
      <w:r w:rsidR="003A7393">
        <w:rPr>
          <w:bCs/>
        </w:rPr>
        <w:t xml:space="preserve"> </w:t>
      </w:r>
      <w:r>
        <w:rPr>
          <w:bCs/>
        </w:rPr>
        <w:t>Only those that require a PHA policy are discussed.</w:t>
      </w:r>
      <w:r w:rsidR="003A7393">
        <w:rPr>
          <w:bCs/>
        </w:rPr>
        <w:t xml:space="preserve"> </w:t>
      </w:r>
      <w:r>
        <w:rPr>
          <w:bCs/>
        </w:rPr>
        <w:t xml:space="preserve">Read the model </w:t>
      </w:r>
      <w:r w:rsidR="000077AC">
        <w:rPr>
          <w:bCs/>
        </w:rPr>
        <w:t>ACOP</w:t>
      </w:r>
      <w:r>
        <w:rPr>
          <w:bCs/>
        </w:rPr>
        <w:t xml:space="preserve"> to make sure your PHA is following HUD</w:t>
      </w:r>
      <w:r w:rsidR="008E4F8C">
        <w:rPr>
          <w:bCs/>
        </w:rPr>
        <w:t>’</w:t>
      </w:r>
      <w:r>
        <w:rPr>
          <w:bCs/>
        </w:rPr>
        <w:t xml:space="preserve">s </w:t>
      </w:r>
      <w:r w:rsidR="00283819">
        <w:rPr>
          <w:bCs/>
        </w:rPr>
        <w:t>rules</w:t>
      </w:r>
      <w:r>
        <w:rPr>
          <w:bCs/>
        </w:rPr>
        <w:t>.</w:t>
      </w:r>
    </w:p>
    <w:p w14:paraId="11A3429C" w14:textId="77777777" w:rsidR="00607035" w:rsidRDefault="00607035" w:rsidP="00607035">
      <w:pPr>
        <w:tabs>
          <w:tab w:val="clear" w:pos="360"/>
          <w:tab w:val="clear" w:pos="1080"/>
          <w:tab w:val="clear" w:pos="1440"/>
        </w:tabs>
        <w:rPr>
          <w:bCs/>
        </w:rPr>
      </w:pPr>
      <w:r>
        <w:t>Optional policies for family self-certification of assets are found in Chapter 7.</w:t>
      </w:r>
    </w:p>
    <w:p w14:paraId="3F3F1438" w14:textId="77777777" w:rsidR="007E6B5E" w:rsidRPr="00AD4031" w:rsidRDefault="007E6B5E" w:rsidP="007E0992">
      <w:pPr>
        <w:keepNext/>
        <w:tabs>
          <w:tab w:val="clear" w:pos="360"/>
          <w:tab w:val="clear" w:pos="1080"/>
          <w:tab w:val="clear" w:pos="1440"/>
        </w:tabs>
        <w:rPr>
          <w:b/>
        </w:rPr>
      </w:pPr>
      <w:r>
        <w:rPr>
          <w:b/>
        </w:rPr>
        <w:t>General Pol</w:t>
      </w:r>
      <w:r w:rsidRPr="007E0992">
        <w:rPr>
          <w:b/>
          <w:iCs/>
        </w:rPr>
        <w:t>i</w:t>
      </w:r>
      <w:r w:rsidR="007E0992">
        <w:rPr>
          <w:b/>
        </w:rPr>
        <w:t>cies</w:t>
      </w:r>
    </w:p>
    <w:p w14:paraId="71F76F00" w14:textId="77777777" w:rsidR="007E6B5E" w:rsidRDefault="007E6B5E">
      <w:pPr>
        <w:tabs>
          <w:tab w:val="clear" w:pos="360"/>
          <w:tab w:val="clear" w:pos="1080"/>
          <w:tab w:val="clear" w:pos="1440"/>
        </w:tabs>
      </w:pPr>
      <w:r>
        <w:rPr>
          <w:b/>
          <w:i/>
        </w:rPr>
        <w:t>Income from Assets</w:t>
      </w:r>
    </w:p>
    <w:p w14:paraId="3C6A37DB" w14:textId="77777777" w:rsidR="007E6B5E" w:rsidRDefault="007E6B5E">
      <w:pPr>
        <w:tabs>
          <w:tab w:val="clear" w:pos="360"/>
          <w:tab w:val="clear" w:pos="1080"/>
          <w:tab w:val="clear" w:pos="1440"/>
        </w:tabs>
      </w:pPr>
      <w:r>
        <w:t>The PHA generally will use current circumstances to determine both the value of an asset and the anticipated income</w:t>
      </w:r>
      <w:r w:rsidR="00283819">
        <w:t xml:space="preserve"> from the</w:t>
      </w:r>
      <w:r w:rsidR="00DF1C2E">
        <w:t xml:space="preserve"> asset</w:t>
      </w:r>
      <w:r>
        <w:t xml:space="preserve">. The model </w:t>
      </w:r>
      <w:r w:rsidR="000077AC">
        <w:t>ACOP</w:t>
      </w:r>
      <w:r>
        <w:t xml:space="preserve"> provides a policy clarifying how the PHA </w:t>
      </w:r>
      <w:r>
        <w:lastRenderedPageBreak/>
        <w:t>will deal with situations in which something other than current circumstances is used to determine income from an asset.</w:t>
      </w:r>
    </w:p>
    <w:p w14:paraId="51ED92EA" w14:textId="77777777" w:rsidR="007E6B5E" w:rsidRPr="002112AE" w:rsidRDefault="007E6B5E">
      <w:pPr>
        <w:tabs>
          <w:tab w:val="clear" w:pos="360"/>
          <w:tab w:val="clear" w:pos="1080"/>
          <w:tab w:val="clear" w:pos="1440"/>
        </w:tabs>
        <w:ind w:left="720" w:hanging="720"/>
        <w:rPr>
          <w:b/>
        </w:rPr>
      </w:pPr>
      <w:r>
        <w:rPr>
          <w:b/>
          <w:bCs/>
          <w:sz w:val="48"/>
        </w:rPr>
        <w:sym w:font="Wingdings 2" w:char="F052"/>
      </w:r>
      <w:r>
        <w:tab/>
      </w:r>
      <w:r w:rsidRPr="002112AE">
        <w:rPr>
          <w:b/>
          <w:u w:val="single"/>
        </w:rPr>
        <w:t>Decision Point</w:t>
      </w:r>
      <w:r w:rsidR="00F157D9" w:rsidRPr="002112AE">
        <w:rPr>
          <w:b/>
        </w:rPr>
        <w:t>:</w:t>
      </w:r>
      <w:r w:rsidRPr="002112AE">
        <w:rPr>
          <w:b/>
        </w:rPr>
        <w:t xml:space="preserve"> What actions will the PHA take when information other than current circumstances is used to determine income from an asset?</w:t>
      </w:r>
      <w:r w:rsidR="00025864" w:rsidRPr="002112AE">
        <w:rPr>
          <w:b/>
        </w:rPr>
        <w:t xml:space="preserve"> </w:t>
      </w:r>
      <w:r w:rsidR="002112AE">
        <w:rPr>
          <w:b/>
        </w:rPr>
        <w:br/>
      </w:r>
    </w:p>
    <w:p w14:paraId="222A0A5A" w14:textId="77777777" w:rsidR="007E6B5E" w:rsidRDefault="00EA3309" w:rsidP="00EA3309">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41DBF563" w14:textId="77777777" w:rsidR="003A7393" w:rsidRDefault="00283819" w:rsidP="00EA3309">
      <w:pPr>
        <w:tabs>
          <w:tab w:val="clear" w:pos="360"/>
          <w:tab w:val="clear" w:pos="1080"/>
          <w:tab w:val="clear" w:pos="1440"/>
        </w:tabs>
        <w:ind w:left="1800"/>
      </w:pPr>
      <w:r>
        <w:t>Any</w:t>
      </w:r>
      <w:r w:rsidR="006E04AA">
        <w:t xml:space="preserve"> </w:t>
      </w:r>
      <w:r w:rsidR="007E6B5E">
        <w:t>time current circumstances are not used to determine asset income, a clear rationale for the decision will be documented in the file. In such cases the family may present information and documentation to the PHA to show why the asset income determination does not represent the family</w:t>
      </w:r>
      <w:r w:rsidR="008E4F8C">
        <w:t>’</w:t>
      </w:r>
      <w:r w:rsidR="007E6B5E">
        <w:t>s anticipated asset income.</w:t>
      </w:r>
    </w:p>
    <w:p w14:paraId="2E61B6E0" w14:textId="77777777" w:rsidR="007E6B5E" w:rsidRDefault="00EA3309" w:rsidP="00EA3309">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75B17608" w14:textId="77777777" w:rsidR="007E6B5E" w:rsidRDefault="00256981">
      <w:pPr>
        <w:tabs>
          <w:tab w:val="clear" w:pos="360"/>
          <w:tab w:val="clear" w:pos="1080"/>
          <w:tab w:val="clear" w:pos="1440"/>
        </w:tabs>
        <w:rPr>
          <w:b/>
          <w:bCs/>
          <w:i/>
          <w:iCs/>
        </w:rPr>
      </w:pPr>
      <w:r>
        <w:rPr>
          <w:b/>
          <w:bCs/>
          <w:i/>
          <w:iCs/>
        </w:rPr>
        <w:br w:type="page"/>
      </w:r>
      <w:r w:rsidR="007E6B5E">
        <w:rPr>
          <w:b/>
          <w:bCs/>
          <w:i/>
          <w:iCs/>
        </w:rPr>
        <w:lastRenderedPageBreak/>
        <w:t>Valuing Assets</w:t>
      </w:r>
    </w:p>
    <w:p w14:paraId="3409F5C3" w14:textId="77777777" w:rsidR="00256981" w:rsidRDefault="00256981" w:rsidP="00256981">
      <w:pPr>
        <w:tabs>
          <w:tab w:val="clear" w:pos="360"/>
          <w:tab w:val="clear" w:pos="1080"/>
          <w:tab w:val="clear" w:pos="1440"/>
        </w:tabs>
        <w:ind w:left="720" w:hanging="720"/>
        <w:rPr>
          <w:b/>
        </w:rPr>
      </w:pPr>
      <w:r>
        <w:rPr>
          <w:b/>
          <w:bCs/>
          <w:sz w:val="48"/>
        </w:rPr>
        <w:sym w:font="Wingdings 2" w:char="F052"/>
      </w:r>
      <w:r>
        <w:tab/>
      </w:r>
      <w:r w:rsidRPr="002112AE">
        <w:rPr>
          <w:b/>
          <w:u w:val="single"/>
        </w:rPr>
        <w:t>Decision Point</w:t>
      </w:r>
      <w:r w:rsidRPr="002112AE">
        <w:rPr>
          <w:b/>
        </w:rPr>
        <w:t>:</w:t>
      </w:r>
      <w:r>
        <w:rPr>
          <w:b/>
        </w:rPr>
        <w:t xml:space="preserve"> What are </w:t>
      </w:r>
      <w:r w:rsidR="00C10D2E">
        <w:rPr>
          <w:b/>
        </w:rPr>
        <w:t xml:space="preserve">considered </w:t>
      </w:r>
      <w:r w:rsidRPr="00256981">
        <w:rPr>
          <w:b/>
        </w:rPr>
        <w:t xml:space="preserve">reasonable costs that would be incurred when disposing of an asset? </w:t>
      </w:r>
    </w:p>
    <w:p w14:paraId="7D260032" w14:textId="77777777" w:rsidR="00256981" w:rsidRDefault="00256981" w:rsidP="0025698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35E26D82" w14:textId="77777777" w:rsidR="00256981" w:rsidRDefault="00256981" w:rsidP="00256981">
      <w:pPr>
        <w:tabs>
          <w:tab w:val="clear" w:pos="360"/>
          <w:tab w:val="clear" w:pos="1080"/>
          <w:tab w:val="clear" w:pos="1440"/>
        </w:tabs>
        <w:ind w:left="1800"/>
      </w:pPr>
      <w:r>
        <w:t>Reasonable costs that would be incurred when disposing of an asset include, but are not limited to, penalties for premature withdrawal, broker and legal fees, and settlement costs incurred in real estate transactions [HCV GB, p. 5-28 and PH Occ GB, p. 121].</w:t>
      </w:r>
    </w:p>
    <w:p w14:paraId="4A8FEB11" w14:textId="77777777" w:rsidR="00256981" w:rsidRDefault="00256981" w:rsidP="0025698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0E39D906" w14:textId="77777777" w:rsidR="001F6DE7" w:rsidRDefault="002D48CB" w:rsidP="001F6DE7">
      <w:pPr>
        <w:tabs>
          <w:tab w:val="clear" w:pos="360"/>
          <w:tab w:val="clear" w:pos="1080"/>
          <w:tab w:val="clear" w:pos="1440"/>
        </w:tabs>
        <w:rPr>
          <w:b/>
          <w:bCs/>
          <w:i/>
        </w:rPr>
      </w:pPr>
      <w:r>
        <w:rPr>
          <w:b/>
          <w:bCs/>
          <w:i/>
          <w:iCs/>
        </w:rPr>
        <w:br w:type="page"/>
      </w:r>
      <w:r w:rsidR="001F6DE7" w:rsidRPr="004A1289">
        <w:rPr>
          <w:b/>
          <w:bCs/>
          <w:i/>
          <w:iCs/>
        </w:rPr>
        <w:lastRenderedPageBreak/>
        <w:t xml:space="preserve">Lump-Sum </w:t>
      </w:r>
      <w:bookmarkStart w:id="21" w:name="_Hlk135303386"/>
      <w:bookmarkStart w:id="22" w:name="_Hlk147325063"/>
      <w:r w:rsidR="001F6DE7">
        <w:rPr>
          <w:b/>
          <w:bCs/>
          <w:i/>
          <w:iCs/>
        </w:rPr>
        <w:t>Additions to Net Family Assets</w:t>
      </w:r>
      <w:bookmarkEnd w:id="22"/>
      <w:r w:rsidR="001F6DE7">
        <w:rPr>
          <w:b/>
          <w:bCs/>
          <w:i/>
          <w:iCs/>
        </w:rPr>
        <w:t xml:space="preserve"> [24 CFR 5.609(b)(24)(viii)</w:t>
      </w:r>
      <w:bookmarkStart w:id="23" w:name="_Hlk147325091"/>
      <w:r w:rsidR="001F6DE7">
        <w:rPr>
          <w:b/>
          <w:bCs/>
          <w:i/>
          <w:iCs/>
        </w:rPr>
        <w:t xml:space="preserve"> as updated for HOTMA; Notice PIH 2023-27</w:t>
      </w:r>
      <w:bookmarkEnd w:id="23"/>
      <w:r w:rsidR="001F6DE7">
        <w:rPr>
          <w:b/>
          <w:bCs/>
          <w:i/>
          <w:iCs/>
        </w:rPr>
        <w:t>]</w:t>
      </w:r>
      <w:bookmarkEnd w:id="21"/>
    </w:p>
    <w:p w14:paraId="5C477998" w14:textId="77777777" w:rsidR="001F6DE7" w:rsidRPr="00800A74" w:rsidRDefault="001F6DE7" w:rsidP="001F6DE7">
      <w:pPr>
        <w:tabs>
          <w:tab w:val="clear" w:pos="360"/>
          <w:tab w:val="clear" w:pos="1080"/>
          <w:tab w:val="clear" w:pos="1440"/>
        </w:tabs>
      </w:pPr>
      <w:r>
        <w:t>The regulations exclude income from lump-sum additions to family assets, including lottery or other contest winnings as a type of nonrecurring income [24 CFR 5.609(b)(24)(vii) as updated for HOTMA]. Lump-sums received as part of civil rights settlements or judgments, including settlements or judgments for back pay are also excluded under the regulations [24 CFR 5.609(b)(24)(viii) as updated for HOTMA].</w:t>
      </w:r>
    </w:p>
    <w:p w14:paraId="3D10A1D2" w14:textId="77777777" w:rsidR="001F6DE7" w:rsidRPr="006C0B8B" w:rsidRDefault="001F6DE7" w:rsidP="001F6DE7">
      <w:pPr>
        <w:tabs>
          <w:tab w:val="clear" w:pos="360"/>
          <w:tab w:val="clear" w:pos="1080"/>
          <w:tab w:val="clear" w:pos="1440"/>
        </w:tabs>
        <w:ind w:left="720" w:hanging="720"/>
        <w:rPr>
          <w:b/>
        </w:rPr>
      </w:pPr>
      <w:r>
        <w:rPr>
          <w:b/>
          <w:bCs/>
          <w:sz w:val="48"/>
        </w:rPr>
        <w:sym w:font="Wingdings 2" w:char="F052"/>
      </w:r>
      <w:r>
        <w:tab/>
      </w:r>
      <w:r w:rsidRPr="006C0B8B">
        <w:rPr>
          <w:b/>
          <w:u w:val="single"/>
        </w:rPr>
        <w:t>Decision Point</w:t>
      </w:r>
      <w:r w:rsidRPr="006C0B8B">
        <w:rPr>
          <w:b/>
        </w:rPr>
        <w:t xml:space="preserve">: </w:t>
      </w:r>
      <w:bookmarkStart w:id="24" w:name="_Hlk147396317"/>
      <w:r>
        <w:rPr>
          <w:b/>
        </w:rPr>
        <w:t>When will lump sum receipts be counted as assets</w:t>
      </w:r>
      <w:bookmarkEnd w:id="24"/>
      <w:r w:rsidRPr="006C0B8B">
        <w:rPr>
          <w:b/>
        </w:rPr>
        <w:t>?</w:t>
      </w:r>
    </w:p>
    <w:p w14:paraId="421CDAD1" w14:textId="77777777" w:rsidR="001F6DE7" w:rsidRPr="00800A74" w:rsidRDefault="001F6DE7" w:rsidP="001F6DE7">
      <w:pPr>
        <w:tabs>
          <w:tab w:val="clear" w:pos="360"/>
          <w:tab w:val="clear" w:pos="1080"/>
          <w:tab w:val="clear" w:pos="1440"/>
        </w:tabs>
        <w:ind w:left="720"/>
        <w:rPr>
          <w:u w:val="single"/>
        </w:rPr>
      </w:pPr>
      <w:r w:rsidRPr="009216AB">
        <w:rPr>
          <w:u w:val="single"/>
        </w:rPr>
        <w:t>Things to Consider</w:t>
      </w:r>
    </w:p>
    <w:p w14:paraId="6803627C" w14:textId="77777777" w:rsidR="001F6DE7" w:rsidRPr="001278C5" w:rsidRDefault="001F6DE7" w:rsidP="00F22E2E">
      <w:pPr>
        <w:numPr>
          <w:ilvl w:val="0"/>
          <w:numId w:val="24"/>
        </w:numPr>
        <w:tabs>
          <w:tab w:val="clear" w:pos="360"/>
          <w:tab w:val="clear" w:pos="1080"/>
          <w:tab w:val="clear" w:pos="1440"/>
        </w:tabs>
        <w:ind w:left="1080"/>
        <w:rPr>
          <w:bCs/>
        </w:rPr>
      </w:pPr>
      <w:r>
        <w:t xml:space="preserve">PHAs would consider any actual or imputed returns from lump-sum receipts as income at the next applicable income examination. Policies related to conducting interims when a lump sum is received are found in Chapter </w:t>
      </w:r>
      <w:r w:rsidR="002D48CB">
        <w:t>9</w:t>
      </w:r>
      <w:r>
        <w:t xml:space="preserve">. </w:t>
      </w:r>
    </w:p>
    <w:p w14:paraId="64E611BA" w14:textId="77777777" w:rsidR="001F6DE7" w:rsidRPr="001278C5" w:rsidRDefault="001F6DE7" w:rsidP="00F22E2E">
      <w:pPr>
        <w:numPr>
          <w:ilvl w:val="0"/>
          <w:numId w:val="24"/>
        </w:numPr>
        <w:tabs>
          <w:tab w:val="clear" w:pos="360"/>
          <w:tab w:val="clear" w:pos="1080"/>
          <w:tab w:val="clear" w:pos="1440"/>
        </w:tabs>
        <w:ind w:left="1080"/>
        <w:rPr>
          <w:bCs/>
        </w:rPr>
      </w:pPr>
      <w:r w:rsidRPr="001278C5">
        <w:rPr>
          <w:bCs/>
        </w:rPr>
        <w:t xml:space="preserve">Income generated on the settlement or judgment amount after it has become a net family asset is not excluded from income. For example, if the family received a settlement or back pay and deposited the money in an interest-bearing savings account, the </w:t>
      </w:r>
      <w:r w:rsidRPr="001F0625">
        <w:t>interest</w:t>
      </w:r>
      <w:r w:rsidRPr="001278C5">
        <w:rPr>
          <w:bCs/>
        </w:rPr>
        <w:t xml:space="preserve"> from that account would be income at the time the interest is received. As an example, consider a family with no net family assets that receives a civil rights settlement in the amount of $20,000. Upon receiving the settlement, the family</w:t>
      </w:r>
      <w:r>
        <w:rPr>
          <w:bCs/>
        </w:rPr>
        <w:t>’</w:t>
      </w:r>
      <w:r w:rsidRPr="001278C5">
        <w:rPr>
          <w:bCs/>
        </w:rPr>
        <w:t>s assets increased to $20,000, but the $20,000 settlement is not included in the family</w:t>
      </w:r>
      <w:r>
        <w:rPr>
          <w:bCs/>
        </w:rPr>
        <w:t>’</w:t>
      </w:r>
      <w:r w:rsidRPr="001278C5">
        <w:rPr>
          <w:bCs/>
        </w:rPr>
        <w:t>s income. At the family</w:t>
      </w:r>
      <w:r>
        <w:rPr>
          <w:bCs/>
        </w:rPr>
        <w:t>’</w:t>
      </w:r>
      <w:r w:rsidRPr="001278C5">
        <w:rPr>
          <w:bCs/>
        </w:rPr>
        <w:t>s next income examination, any actual income earned from the $20,000 (</w:t>
      </w:r>
      <w:r w:rsidRPr="00800A74">
        <w:rPr>
          <w:bCs/>
        </w:rPr>
        <w:t>e.g.,</w:t>
      </w:r>
      <w:r w:rsidRPr="001278C5">
        <w:rPr>
          <w:bCs/>
        </w:rPr>
        <w:t xml:space="preserve"> interest or investment income) will be included in the family</w:t>
      </w:r>
      <w:r>
        <w:rPr>
          <w:bCs/>
        </w:rPr>
        <w:t>’</w:t>
      </w:r>
      <w:r w:rsidRPr="001278C5">
        <w:rPr>
          <w:bCs/>
        </w:rPr>
        <w:t>s income. For instance, if at the family</w:t>
      </w:r>
      <w:r>
        <w:rPr>
          <w:bCs/>
        </w:rPr>
        <w:t>’</w:t>
      </w:r>
      <w:r w:rsidRPr="001278C5">
        <w:rPr>
          <w:bCs/>
        </w:rPr>
        <w:t>s next annual income examination after the family received the $20,000 civil rights settlement, the actual income earned from investing the $20,000 is $500, then $500 will be included in the family</w:t>
      </w:r>
      <w:r>
        <w:rPr>
          <w:bCs/>
        </w:rPr>
        <w:t>’</w:t>
      </w:r>
      <w:r w:rsidRPr="001278C5">
        <w:rPr>
          <w:bCs/>
        </w:rPr>
        <w:t xml:space="preserve">s income. </w:t>
      </w:r>
    </w:p>
    <w:p w14:paraId="6942EEE0" w14:textId="77777777" w:rsidR="001F6DE7" w:rsidRDefault="001F6DE7" w:rsidP="001F6DE7">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t xml:space="preserve">: </w:t>
      </w:r>
      <w:r>
        <w:rPr>
          <w:i/>
        </w:rPr>
        <w:t>Use the model ACOP language shown below. No changes to the model ACOP are needed.</w:t>
      </w:r>
    </w:p>
    <w:p w14:paraId="47D2ED34" w14:textId="77777777" w:rsidR="001F6DE7" w:rsidRDefault="001F6DE7" w:rsidP="001F6DE7">
      <w:pPr>
        <w:tabs>
          <w:tab w:val="clear" w:pos="360"/>
          <w:tab w:val="clear" w:pos="1080"/>
          <w:tab w:val="clear" w:pos="1440"/>
        </w:tabs>
        <w:ind w:left="1800"/>
      </w:pPr>
      <w:bookmarkStart w:id="25" w:name="_Hlk147396332"/>
      <w:r>
        <w:t>Any l</w:t>
      </w:r>
      <w:r w:rsidRPr="00580821">
        <w:t xml:space="preserve">ump-sum receipts are </w:t>
      </w:r>
      <w:r>
        <w:t xml:space="preserve">only </w:t>
      </w:r>
      <w:r w:rsidRPr="00580821">
        <w:t>counted as assets if they are retained by a family in a form recognizable as an asset</w:t>
      </w:r>
      <w:r>
        <w:t>.</w:t>
      </w:r>
      <w:r w:rsidRPr="00580821">
        <w:t xml:space="preserve"> [RHIIP FAQs].</w:t>
      </w:r>
      <w:r>
        <w:t xml:space="preserve"> For example, if the family receives a $1,000 lump sum for lottery winnings, and the family immediately spends the entire amount, the lump sum will not be</w:t>
      </w:r>
      <w:r w:rsidRPr="00580821">
        <w:t xml:space="preserve"> </w:t>
      </w:r>
      <w:r>
        <w:t xml:space="preserve">counted toward net family assets. </w:t>
      </w:r>
    </w:p>
    <w:bookmarkEnd w:id="25"/>
    <w:p w14:paraId="01E2B7F7" w14:textId="77777777" w:rsidR="001F6DE7" w:rsidRPr="001278C5" w:rsidRDefault="001F6DE7" w:rsidP="001F6DE7">
      <w:pPr>
        <w:tabs>
          <w:tab w:val="clear" w:pos="360"/>
          <w:tab w:val="clear" w:pos="1080"/>
          <w:tab w:val="clear" w:pos="1440"/>
        </w:tabs>
        <w:ind w:left="1800" w:hanging="720"/>
        <w:rPr>
          <w:bCs/>
        </w:rPr>
      </w:pPr>
      <w:r w:rsidRPr="00831022">
        <w:rPr>
          <w:sz w:val="44"/>
          <w:szCs w:val="44"/>
        </w:rPr>
        <w:sym w:font="Wingdings" w:char="F0A8"/>
      </w:r>
      <w:r>
        <w:rPr>
          <w:i/>
        </w:rPr>
        <w:tab/>
      </w:r>
      <w:r w:rsidRPr="00EC2F33">
        <w:rPr>
          <w:i/>
          <w:u w:val="single"/>
        </w:rPr>
        <w:t>Option 2</w:t>
      </w:r>
      <w:r>
        <w:rPr>
          <w:i/>
        </w:rPr>
        <w:t>: Use PHA-established policy. Edit the model ACOP language or delete it and insert the PHA’s policy.</w:t>
      </w:r>
    </w:p>
    <w:p w14:paraId="71B82A90" w14:textId="77777777" w:rsidR="007E6B5E" w:rsidRDefault="001F6DE7" w:rsidP="00DD16ED">
      <w:pPr>
        <w:tabs>
          <w:tab w:val="clear" w:pos="360"/>
          <w:tab w:val="clear" w:pos="1080"/>
          <w:tab w:val="clear" w:pos="1440"/>
        </w:tabs>
        <w:rPr>
          <w:b/>
          <w:bCs/>
          <w:i/>
          <w:iCs/>
        </w:rPr>
      </w:pPr>
      <w:r>
        <w:rPr>
          <w:b/>
          <w:bCs/>
          <w:i/>
        </w:rPr>
        <w:br w:type="page"/>
      </w:r>
      <w:r w:rsidR="00DD16ED">
        <w:rPr>
          <w:b/>
          <w:bCs/>
          <w:i/>
          <w:iCs/>
        </w:rPr>
        <w:lastRenderedPageBreak/>
        <w:t>I</w:t>
      </w:r>
      <w:r w:rsidR="007E6B5E">
        <w:rPr>
          <w:b/>
          <w:bCs/>
          <w:i/>
          <w:iCs/>
        </w:rPr>
        <w:t>mputing Income from Assets</w:t>
      </w:r>
    </w:p>
    <w:p w14:paraId="4145BA1F" w14:textId="77777777" w:rsidR="00FE2794" w:rsidRPr="009F36E2" w:rsidRDefault="00FE2794" w:rsidP="00FE2794">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w:t>
      </w:r>
      <w:r>
        <w:rPr>
          <w:b/>
        </w:rPr>
        <w:t>establish the passbook savings rate for imputed asset income</w:t>
      </w:r>
      <w:r w:rsidRPr="009F36E2">
        <w:rPr>
          <w:b/>
        </w:rPr>
        <w:t>?</w:t>
      </w:r>
    </w:p>
    <w:p w14:paraId="2B01FFB8" w14:textId="77777777" w:rsidR="00FE2794" w:rsidRDefault="00FE2794" w:rsidP="00FE2794">
      <w:pPr>
        <w:tabs>
          <w:tab w:val="clear" w:pos="360"/>
          <w:tab w:val="clear" w:pos="1080"/>
          <w:tab w:val="clear" w:pos="1440"/>
        </w:tabs>
        <w:ind w:left="720"/>
      </w:pPr>
      <w:r w:rsidRPr="009216AB">
        <w:rPr>
          <w:u w:val="single"/>
        </w:rPr>
        <w:t>Things to Consider</w:t>
      </w:r>
    </w:p>
    <w:p w14:paraId="06BC0220" w14:textId="77777777" w:rsidR="00FE2794" w:rsidRPr="004538E8" w:rsidRDefault="00FE2794" w:rsidP="00F22E2E">
      <w:pPr>
        <w:numPr>
          <w:ilvl w:val="0"/>
          <w:numId w:val="11"/>
        </w:numPr>
        <w:tabs>
          <w:tab w:val="clear" w:pos="360"/>
          <w:tab w:val="clear" w:pos="720"/>
          <w:tab w:val="clear" w:pos="1080"/>
          <w:tab w:val="clear" w:pos="1440"/>
        </w:tabs>
        <w:ind w:left="1080"/>
      </w:pPr>
      <w:r w:rsidRPr="004538E8">
        <w:t>Notice PIH 2012-29 requires PHAs to establish an imputed asset passbook savings rate based on the national average rate. The rate was previously established by the HUD field offices.</w:t>
      </w:r>
    </w:p>
    <w:p w14:paraId="75AA35A7" w14:textId="77777777" w:rsidR="00FE2794" w:rsidRPr="004538E8" w:rsidRDefault="00FE2794" w:rsidP="00F22E2E">
      <w:pPr>
        <w:numPr>
          <w:ilvl w:val="0"/>
          <w:numId w:val="11"/>
        </w:numPr>
        <w:tabs>
          <w:tab w:val="clear" w:pos="360"/>
          <w:tab w:val="clear" w:pos="720"/>
          <w:tab w:val="clear" w:pos="1080"/>
          <w:tab w:val="clear" w:pos="1440"/>
        </w:tabs>
        <w:ind w:left="1080"/>
      </w:pPr>
      <w:r w:rsidRPr="004538E8">
        <w:t xml:space="preserve">The imputed asset income calculation is only performed if the net value of the family’s assets exceeds $5000. </w:t>
      </w:r>
    </w:p>
    <w:p w14:paraId="1DD93212" w14:textId="77777777" w:rsidR="00FE2794" w:rsidRPr="004538E8" w:rsidRDefault="00FE2794" w:rsidP="00F22E2E">
      <w:pPr>
        <w:numPr>
          <w:ilvl w:val="0"/>
          <w:numId w:val="11"/>
        </w:numPr>
        <w:tabs>
          <w:tab w:val="clear" w:pos="360"/>
          <w:tab w:val="clear" w:pos="720"/>
          <w:tab w:val="clear" w:pos="1080"/>
          <w:tab w:val="clear" w:pos="1440"/>
        </w:tabs>
        <w:ind w:left="1080"/>
      </w:pPr>
      <w:r w:rsidRPr="004538E8">
        <w:t xml:space="preserve">The PHA may establish the rate within </w:t>
      </w:r>
      <w:r>
        <w:t>0</w:t>
      </w:r>
      <w:r w:rsidRPr="004538E8">
        <w:t>.75</w:t>
      </w:r>
      <w:r>
        <w:t xml:space="preserve"> percent</w:t>
      </w:r>
      <w:r w:rsidRPr="004538E8">
        <w:t xml:space="preserve"> (three quarters of one percent) of the national rate. This is “safe harbor” guidance from the notice. The rate must be reviewed at least annually to ensure that it is still within the safe harbor range.</w:t>
      </w:r>
    </w:p>
    <w:p w14:paraId="30628D52" w14:textId="77777777" w:rsidR="00FE2794" w:rsidRPr="004538E8" w:rsidRDefault="00FE2794" w:rsidP="00F22E2E">
      <w:pPr>
        <w:numPr>
          <w:ilvl w:val="0"/>
          <w:numId w:val="11"/>
        </w:numPr>
        <w:tabs>
          <w:tab w:val="clear" w:pos="360"/>
          <w:tab w:val="clear" w:pos="720"/>
          <w:tab w:val="clear" w:pos="1080"/>
          <w:tab w:val="clear" w:pos="1440"/>
        </w:tabs>
        <w:ind w:left="1080"/>
      </w:pPr>
      <w:r w:rsidRPr="004538E8">
        <w:t>Acceptable strategies could include:</w:t>
      </w:r>
    </w:p>
    <w:p w14:paraId="4FD43FC8" w14:textId="77777777" w:rsidR="00FE2794" w:rsidRPr="004538E8" w:rsidRDefault="00FE2794" w:rsidP="00F22E2E">
      <w:pPr>
        <w:numPr>
          <w:ilvl w:val="1"/>
          <w:numId w:val="11"/>
        </w:numPr>
        <w:tabs>
          <w:tab w:val="clear" w:pos="360"/>
          <w:tab w:val="clear" w:pos="1080"/>
        </w:tabs>
      </w:pPr>
      <w:r w:rsidRPr="004538E8">
        <w:t>Setting the rate at the amount of the national average</w:t>
      </w:r>
    </w:p>
    <w:p w14:paraId="1C9FAFF4" w14:textId="77777777" w:rsidR="00FE2794" w:rsidRPr="004538E8" w:rsidRDefault="00FE2794" w:rsidP="00F22E2E">
      <w:pPr>
        <w:numPr>
          <w:ilvl w:val="1"/>
          <w:numId w:val="11"/>
        </w:numPr>
        <w:tabs>
          <w:tab w:val="clear" w:pos="360"/>
          <w:tab w:val="clear" w:pos="1080"/>
        </w:tabs>
      </w:pPr>
      <w:r w:rsidRPr="004538E8">
        <w:t>Rounding the rate to the nearest quarter-percent within the safe harbor range</w:t>
      </w:r>
    </w:p>
    <w:p w14:paraId="352DE461" w14:textId="77777777" w:rsidR="00FE2794" w:rsidRPr="004538E8" w:rsidRDefault="00FE2794" w:rsidP="00F22E2E">
      <w:pPr>
        <w:numPr>
          <w:ilvl w:val="1"/>
          <w:numId w:val="11"/>
        </w:numPr>
        <w:tabs>
          <w:tab w:val="clear" w:pos="360"/>
          <w:tab w:val="clear" w:pos="1080"/>
        </w:tabs>
      </w:pPr>
      <w:r w:rsidRPr="004538E8">
        <w:t xml:space="preserve">Setting the rate at zero percent, as long as the national rate does not exceed </w:t>
      </w:r>
      <w:r>
        <w:t>0</w:t>
      </w:r>
      <w:r w:rsidRPr="004538E8">
        <w:t>.75</w:t>
      </w:r>
      <w:r>
        <w:t xml:space="preserve"> percent</w:t>
      </w:r>
    </w:p>
    <w:p w14:paraId="3C9F34AE" w14:textId="77777777" w:rsidR="00FE2794" w:rsidRPr="004538E8" w:rsidRDefault="00FE2794" w:rsidP="00F22E2E">
      <w:pPr>
        <w:numPr>
          <w:ilvl w:val="1"/>
          <w:numId w:val="11"/>
        </w:numPr>
        <w:tabs>
          <w:tab w:val="clear" w:pos="360"/>
          <w:tab w:val="clear" w:pos="1080"/>
        </w:tabs>
      </w:pPr>
      <w:r w:rsidRPr="004538E8">
        <w:t xml:space="preserve">Setting the rate at </w:t>
      </w:r>
      <w:r>
        <w:t>0</w:t>
      </w:r>
      <w:r w:rsidRPr="004538E8">
        <w:t>.75</w:t>
      </w:r>
      <w:r>
        <w:t xml:space="preserve"> percent</w:t>
      </w:r>
      <w:r w:rsidRPr="004538E8">
        <w:t xml:space="preserve">. Using this method, the PHA would remain in compliance with the safe harbor guidance when the national rate is anywhere from zero </w:t>
      </w:r>
      <w:r>
        <w:t>percent</w:t>
      </w:r>
      <w:r w:rsidRPr="004538E8">
        <w:t xml:space="preserve"> to 1.5</w:t>
      </w:r>
      <w:r>
        <w:t xml:space="preserve"> percent</w:t>
      </w:r>
      <w:r w:rsidRPr="004538E8">
        <w:t>.</w:t>
      </w:r>
    </w:p>
    <w:p w14:paraId="42B4D013" w14:textId="77777777" w:rsidR="00FE2794" w:rsidRDefault="00FE2794" w:rsidP="00F22E2E">
      <w:pPr>
        <w:numPr>
          <w:ilvl w:val="0"/>
          <w:numId w:val="11"/>
        </w:numPr>
        <w:tabs>
          <w:tab w:val="clear" w:pos="360"/>
          <w:tab w:val="clear" w:pos="720"/>
          <w:tab w:val="clear" w:pos="1080"/>
          <w:tab w:val="clear" w:pos="1440"/>
        </w:tabs>
        <w:ind w:left="1080"/>
      </w:pPr>
      <w:r>
        <w:br w:type="page"/>
      </w:r>
      <w:r w:rsidRPr="004538E8">
        <w:lastRenderedPageBreak/>
        <w:t>Option 1 states that the PHA will initially use the current national rate. The rate itself is not specified in the default policy. This reduces the administrative burden by enabling the PHA to adjust the rate as required without seeking Board approval for future adjustments.</w:t>
      </w:r>
    </w:p>
    <w:p w14:paraId="2D9F5314" w14:textId="77777777" w:rsidR="00FE2794" w:rsidRPr="004538E8" w:rsidRDefault="00FE2794" w:rsidP="00F22E2E">
      <w:pPr>
        <w:numPr>
          <w:ilvl w:val="0"/>
          <w:numId w:val="11"/>
        </w:numPr>
        <w:tabs>
          <w:tab w:val="clear" w:pos="360"/>
          <w:tab w:val="clear" w:pos="720"/>
          <w:tab w:val="clear" w:pos="1080"/>
          <w:tab w:val="clear" w:pos="1440"/>
        </w:tabs>
        <w:ind w:left="1080"/>
      </w:pPr>
      <w:r w:rsidRPr="004538E8">
        <w:t>Option 1 also provides that the PHA passbook rate will be reviewed annually, but will not be revised unless the current PHA rate is no longer within HUD’s safe harbor. If it is necessary to revise the rate, the current national rate will be used.</w:t>
      </w:r>
    </w:p>
    <w:p w14:paraId="5442E880" w14:textId="77777777" w:rsidR="00FE2794" w:rsidRPr="004538E8" w:rsidRDefault="00FE2794" w:rsidP="00F22E2E">
      <w:pPr>
        <w:numPr>
          <w:ilvl w:val="0"/>
          <w:numId w:val="11"/>
        </w:numPr>
        <w:tabs>
          <w:tab w:val="clear" w:pos="360"/>
          <w:tab w:val="clear" w:pos="720"/>
          <w:tab w:val="clear" w:pos="1080"/>
          <w:tab w:val="clear" w:pos="1440"/>
        </w:tabs>
        <w:ind w:left="1080"/>
      </w:pPr>
      <w:r w:rsidRPr="004538E8">
        <w:t>For audit purposes, Option 1 states that the passbook rate will be reviewed annually in December, and that any resulting change will be effective on February 1 of the following year. This is to ensure that the PHA will not need to recalculate asset income for annual reexaminations which have already been completed.</w:t>
      </w:r>
    </w:p>
    <w:p w14:paraId="25DE6638" w14:textId="77777777" w:rsidR="00FE2794" w:rsidRPr="004538E8" w:rsidRDefault="00FE2794" w:rsidP="00F22E2E">
      <w:pPr>
        <w:numPr>
          <w:ilvl w:val="0"/>
          <w:numId w:val="11"/>
        </w:numPr>
        <w:tabs>
          <w:tab w:val="clear" w:pos="360"/>
          <w:tab w:val="clear" w:pos="720"/>
          <w:tab w:val="clear" w:pos="1080"/>
          <w:tab w:val="clear" w:pos="1440"/>
        </w:tabs>
        <w:ind w:left="1080"/>
      </w:pPr>
      <w:r w:rsidRPr="004538E8">
        <w:t xml:space="preserve">Option 2 permits the PHA to set the rate at zero percent. While this method also reduces administrative burdens, it requires the PHA to adjust the rate if the national rate increases to more than </w:t>
      </w:r>
      <w:r>
        <w:t>0</w:t>
      </w:r>
      <w:r w:rsidRPr="004538E8">
        <w:t>.75</w:t>
      </w:r>
      <w:r>
        <w:t xml:space="preserve"> percent</w:t>
      </w:r>
      <w:r w:rsidRPr="004538E8">
        <w:t>.</w:t>
      </w:r>
    </w:p>
    <w:p w14:paraId="60044583" w14:textId="77777777" w:rsidR="00FE2794" w:rsidRDefault="00FE2794" w:rsidP="00FE2794">
      <w:pPr>
        <w:keepNext/>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plan language shown below. No changes to the model plan are needed.</w:t>
      </w:r>
    </w:p>
    <w:p w14:paraId="1EEBA442" w14:textId="77777777" w:rsidR="00BD066E" w:rsidRPr="00025C6C" w:rsidRDefault="00BD066E" w:rsidP="00BD066E">
      <w:pPr>
        <w:tabs>
          <w:tab w:val="clear" w:pos="360"/>
          <w:tab w:val="clear" w:pos="1080"/>
          <w:tab w:val="clear" w:pos="1440"/>
        </w:tabs>
        <w:ind w:left="1800"/>
      </w:pPr>
      <w:r w:rsidRPr="00025C6C">
        <w:t xml:space="preserve">The PHA initially set the imputed asset passbook rate at the national rate established by the Federal Deposit Insurance Corporation (FDIC). </w:t>
      </w:r>
    </w:p>
    <w:p w14:paraId="51094082" w14:textId="77777777" w:rsidR="00BD066E" w:rsidRDefault="00BD066E" w:rsidP="00BD066E">
      <w:pPr>
        <w:tabs>
          <w:tab w:val="clear" w:pos="360"/>
          <w:tab w:val="clear" w:pos="1080"/>
          <w:tab w:val="clear" w:pos="1440"/>
        </w:tabs>
        <w:ind w:left="1800"/>
      </w:pPr>
      <w:r w:rsidRPr="00025C6C">
        <w:t xml:space="preserve">The PHA will review the passbook rate annually, in December of each year. The rate will not be adjusted unless the current PHA rate is no longer within </w:t>
      </w:r>
      <w:r>
        <w:t>0</w:t>
      </w:r>
      <w:r w:rsidRPr="00025C6C">
        <w:t>.75</w:t>
      </w:r>
      <w:r>
        <w:t xml:space="preserve"> percent</w:t>
      </w:r>
      <w:r w:rsidRPr="00025C6C">
        <w:t xml:space="preserve"> of the national rate. If it is no longer within </w:t>
      </w:r>
      <w:r>
        <w:t>0</w:t>
      </w:r>
      <w:r w:rsidRPr="00025C6C">
        <w:t>.75</w:t>
      </w:r>
      <w:r>
        <w:t xml:space="preserve"> percent</w:t>
      </w:r>
      <w:r w:rsidRPr="00025C6C">
        <w:t xml:space="preserve"> of the national rate, the passbook rate will be set at the current national rate.</w:t>
      </w:r>
    </w:p>
    <w:p w14:paraId="6AFC8E78" w14:textId="77777777" w:rsidR="00BD066E" w:rsidRPr="00E009B4" w:rsidRDefault="00BD066E" w:rsidP="00BD066E">
      <w:pPr>
        <w:tabs>
          <w:tab w:val="clear" w:pos="360"/>
          <w:tab w:val="clear" w:pos="1080"/>
          <w:tab w:val="clear" w:pos="1440"/>
        </w:tabs>
        <w:ind w:left="1800"/>
      </w:pPr>
      <w:r w:rsidRPr="00E009B4">
        <w:t>The effective date of changes to the passbook rate will be determined at the time of the review.</w:t>
      </w:r>
    </w:p>
    <w:p w14:paraId="75F28A3A" w14:textId="77777777" w:rsidR="00FE2794" w:rsidRDefault="00FE2794" w:rsidP="00FE2794">
      <w:pPr>
        <w:keepNext/>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 xml:space="preserve">Option </w:t>
      </w:r>
      <w:r>
        <w:rPr>
          <w:i/>
          <w:u w:val="single"/>
        </w:rPr>
        <w:t>2</w:t>
      </w:r>
      <w:r>
        <w:rPr>
          <w:i/>
        </w:rPr>
        <w:t>: Delete the model plan language and substitute the following.</w:t>
      </w:r>
    </w:p>
    <w:p w14:paraId="74ADBDFD" w14:textId="77777777" w:rsidR="00FE2794" w:rsidRPr="00025C6C" w:rsidRDefault="00FE2794" w:rsidP="00F47519">
      <w:pPr>
        <w:tabs>
          <w:tab w:val="clear" w:pos="360"/>
          <w:tab w:val="clear" w:pos="1080"/>
          <w:tab w:val="clear" w:pos="1440"/>
        </w:tabs>
        <w:ind w:left="1800"/>
      </w:pPr>
      <w:r w:rsidRPr="00025C6C">
        <w:t xml:space="preserve">The PHA will initially set the imputed asset passbook rate at </w:t>
      </w:r>
      <w:r>
        <w:t>zero percent.</w:t>
      </w:r>
      <w:r w:rsidRPr="00025C6C">
        <w:t xml:space="preserve"> </w:t>
      </w:r>
    </w:p>
    <w:p w14:paraId="485E9AE8" w14:textId="77777777" w:rsidR="00FE2794" w:rsidRPr="004C48E1" w:rsidRDefault="00FE2794" w:rsidP="00FE2794">
      <w:pPr>
        <w:tabs>
          <w:tab w:val="clear" w:pos="360"/>
          <w:tab w:val="clear" w:pos="1080"/>
          <w:tab w:val="clear" w:pos="1440"/>
        </w:tabs>
        <w:ind w:left="1800"/>
      </w:pPr>
      <w:r w:rsidRPr="004C48E1">
        <w:t xml:space="preserve">The PHA will review the passbook rate annually. If the national rate is at or below </w:t>
      </w:r>
      <w:r>
        <w:t>0</w:t>
      </w:r>
      <w:r w:rsidRPr="004C48E1">
        <w:t>.75</w:t>
      </w:r>
      <w:r>
        <w:t xml:space="preserve"> percent</w:t>
      </w:r>
      <w:r w:rsidRPr="004C48E1">
        <w:t xml:space="preserve">, the PHA will continue to use zero percent. If the national rate exceeds </w:t>
      </w:r>
      <w:r>
        <w:t>0</w:t>
      </w:r>
      <w:r w:rsidRPr="004C48E1">
        <w:t>.75</w:t>
      </w:r>
      <w:r>
        <w:t xml:space="preserve"> percent</w:t>
      </w:r>
      <w:r w:rsidRPr="004C48E1">
        <w:t xml:space="preserve"> at the time of the annual review, the PHA will adjust the rate to the current national rate.</w:t>
      </w:r>
    </w:p>
    <w:p w14:paraId="706983D4" w14:textId="77777777" w:rsidR="00FE2794" w:rsidRDefault="00FE2794" w:rsidP="00FE2794">
      <w:pPr>
        <w:tabs>
          <w:tab w:val="clear" w:pos="360"/>
          <w:tab w:val="clear" w:pos="1080"/>
          <w:tab w:val="clear" w:pos="1440"/>
        </w:tabs>
        <w:ind w:left="1800" w:hanging="720"/>
        <w:rPr>
          <w:b/>
          <w:bCs/>
          <w:i/>
          <w:iCs/>
        </w:rPr>
      </w:pPr>
      <w:r w:rsidRPr="00831022">
        <w:rPr>
          <w:sz w:val="44"/>
          <w:szCs w:val="44"/>
        </w:rPr>
        <w:sym w:font="Wingdings" w:char="F0A8"/>
      </w:r>
      <w:r>
        <w:rPr>
          <w:i/>
        </w:rPr>
        <w:tab/>
      </w:r>
      <w:r w:rsidRPr="00D557EB">
        <w:rPr>
          <w:i/>
          <w:u w:val="single"/>
        </w:rPr>
        <w:t xml:space="preserve">Option </w:t>
      </w:r>
      <w:r>
        <w:rPr>
          <w:i/>
          <w:u w:val="single"/>
        </w:rPr>
        <w:t>3</w:t>
      </w:r>
      <w:r>
        <w:rPr>
          <w:i/>
        </w:rPr>
        <w:t>: Use PHA-established policy. Edit the model plan language or delete it and insert the PHA’s policy.</w:t>
      </w:r>
    </w:p>
    <w:p w14:paraId="1AF35C25" w14:textId="77777777" w:rsidR="00025864" w:rsidRDefault="00DF1C2E" w:rsidP="00DD16ED">
      <w:pPr>
        <w:tabs>
          <w:tab w:val="clear" w:pos="360"/>
          <w:tab w:val="clear" w:pos="1080"/>
          <w:tab w:val="clear" w:pos="1440"/>
        </w:tabs>
        <w:rPr>
          <w:b/>
          <w:i/>
        </w:rPr>
      </w:pPr>
      <w:r>
        <w:rPr>
          <w:b/>
          <w:i/>
        </w:rPr>
        <w:br w:type="page"/>
      </w:r>
      <w:r w:rsidR="00025864">
        <w:rPr>
          <w:b/>
          <w:i/>
        </w:rPr>
        <w:lastRenderedPageBreak/>
        <w:t>Determining Actual Anticipated Income from Assets</w:t>
      </w:r>
    </w:p>
    <w:p w14:paraId="0522C24C" w14:textId="77777777" w:rsidR="00025864" w:rsidRDefault="0027787C" w:rsidP="00025864">
      <w:pPr>
        <w:tabs>
          <w:tab w:val="clear" w:pos="360"/>
          <w:tab w:val="clear" w:pos="1080"/>
          <w:tab w:val="clear" w:pos="1440"/>
        </w:tabs>
      </w:pPr>
      <w:r w:rsidRPr="00395712">
        <w:rPr>
          <w:b/>
        </w:rPr>
        <w:t>No PHA policy</w:t>
      </w:r>
      <w:r w:rsidR="00025864" w:rsidRPr="00395712">
        <w:rPr>
          <w:b/>
        </w:rPr>
        <w:t xml:space="preserve"> decisions are required</w:t>
      </w:r>
      <w:r w:rsidR="00025864">
        <w:t>.</w:t>
      </w:r>
    </w:p>
    <w:p w14:paraId="2184A2B2" w14:textId="77777777" w:rsidR="007E6B5E" w:rsidRDefault="007E6B5E" w:rsidP="00DD16ED">
      <w:pPr>
        <w:tabs>
          <w:tab w:val="clear" w:pos="360"/>
          <w:tab w:val="clear" w:pos="1080"/>
          <w:tab w:val="clear" w:pos="1440"/>
        </w:tabs>
      </w:pPr>
      <w:r>
        <w:rPr>
          <w:b/>
          <w:i/>
        </w:rPr>
        <w:t xml:space="preserve">Withdrawal of Cash or Liquidation of Investments </w:t>
      </w:r>
    </w:p>
    <w:p w14:paraId="78624C45" w14:textId="77777777" w:rsidR="003A7393" w:rsidRDefault="0027787C">
      <w:pPr>
        <w:tabs>
          <w:tab w:val="clear" w:pos="360"/>
          <w:tab w:val="clear" w:pos="1080"/>
          <w:tab w:val="clear" w:pos="1440"/>
        </w:tabs>
      </w:pPr>
      <w:r w:rsidRPr="00395712">
        <w:rPr>
          <w:b/>
        </w:rPr>
        <w:t>No PHA policy decisions are required</w:t>
      </w:r>
      <w:r>
        <w:t>.</w:t>
      </w:r>
    </w:p>
    <w:p w14:paraId="6E14E973" w14:textId="77777777" w:rsidR="005173D1" w:rsidRDefault="005173D1" w:rsidP="005173D1">
      <w:pPr>
        <w:tabs>
          <w:tab w:val="clear" w:pos="360"/>
          <w:tab w:val="clear" w:pos="1080"/>
          <w:tab w:val="clear" w:pos="1440"/>
        </w:tabs>
        <w:rPr>
          <w:b/>
          <w:bCs/>
          <w:i/>
          <w:iCs/>
        </w:rPr>
      </w:pPr>
      <w:r>
        <w:rPr>
          <w:b/>
          <w:bCs/>
          <w:i/>
        </w:rPr>
        <w:t>Jointly Owned Assets</w:t>
      </w:r>
    </w:p>
    <w:p w14:paraId="334CE0AE" w14:textId="77777777" w:rsidR="005173D1" w:rsidRDefault="005173D1" w:rsidP="005173D1">
      <w:pPr>
        <w:tabs>
          <w:tab w:val="clear" w:pos="360"/>
          <w:tab w:val="clear" w:pos="1080"/>
          <w:tab w:val="clear" w:pos="1440"/>
        </w:tabs>
      </w:pPr>
      <w:r>
        <w:t xml:space="preserve">In its “Summary of Asset Inclusions and Exclusions,” the </w:t>
      </w:r>
      <w:r w:rsidRPr="007935FB">
        <w:rPr>
          <w:i/>
        </w:rPr>
        <w:t>HCV Guidebook</w:t>
      </w:r>
      <w:r>
        <w:t xml:space="preserve"> states the following [p. 5-25]:</w:t>
      </w:r>
    </w:p>
    <w:p w14:paraId="27544F73" w14:textId="77777777" w:rsidR="005173D1" w:rsidRDefault="005173D1" w:rsidP="00F22E2E">
      <w:pPr>
        <w:numPr>
          <w:ilvl w:val="0"/>
          <w:numId w:val="6"/>
        </w:numPr>
        <w:tabs>
          <w:tab w:val="clear" w:pos="360"/>
          <w:tab w:val="clear" w:pos="413"/>
          <w:tab w:val="clear" w:pos="1080"/>
          <w:tab w:val="clear" w:pos="1440"/>
        </w:tabs>
        <w:ind w:left="360"/>
      </w:pPr>
      <w:r>
        <w:t>Assets include “assets which, although owned by more than one person, allow unrestricted access by the applicant.”</w:t>
      </w:r>
    </w:p>
    <w:p w14:paraId="6878B941" w14:textId="77777777" w:rsidR="005173D1" w:rsidRDefault="005173D1" w:rsidP="00F22E2E">
      <w:pPr>
        <w:numPr>
          <w:ilvl w:val="0"/>
          <w:numId w:val="6"/>
        </w:numPr>
        <w:tabs>
          <w:tab w:val="clear" w:pos="360"/>
          <w:tab w:val="clear" w:pos="413"/>
          <w:tab w:val="clear" w:pos="1080"/>
          <w:tab w:val="clear" w:pos="1440"/>
        </w:tabs>
        <w:ind w:left="360"/>
      </w:pPr>
      <w:r>
        <w:t xml:space="preserve">Assets do </w:t>
      </w:r>
      <w:r w:rsidRPr="007935FB">
        <w:rPr>
          <w:b/>
        </w:rPr>
        <w:t>not</w:t>
      </w:r>
      <w:r>
        <w:t xml:space="preserve"> include “assets not controlled by or accessible to the family and which provide no income for the family.”</w:t>
      </w:r>
    </w:p>
    <w:p w14:paraId="7A67E194" w14:textId="77777777" w:rsidR="00EA3309" w:rsidRPr="00EA3309" w:rsidRDefault="00EA3309" w:rsidP="00EA3309">
      <w:pPr>
        <w:tabs>
          <w:tab w:val="clear" w:pos="360"/>
          <w:tab w:val="clear" w:pos="1080"/>
          <w:tab w:val="clear" w:pos="1440"/>
        </w:tabs>
        <w:ind w:left="720" w:hanging="720"/>
        <w:rPr>
          <w:b/>
        </w:rPr>
      </w:pPr>
      <w:r>
        <w:rPr>
          <w:b/>
          <w:bCs/>
          <w:sz w:val="48"/>
        </w:rPr>
        <w:sym w:font="Wingdings 2" w:char="F052"/>
      </w:r>
      <w:r>
        <w:tab/>
      </w:r>
      <w:r w:rsidRPr="00EA3309">
        <w:rPr>
          <w:b/>
          <w:u w:val="single"/>
        </w:rPr>
        <w:t>Decision Point</w:t>
      </w:r>
      <w:r w:rsidRPr="00EA3309">
        <w:rPr>
          <w:b/>
        </w:rPr>
        <w:t>: What guidance will the PHA give staff related to assets that are owned by more than one person?</w:t>
      </w:r>
    </w:p>
    <w:p w14:paraId="7E45EB57" w14:textId="77777777" w:rsidR="005173D1" w:rsidRPr="009216AB" w:rsidRDefault="005173D1" w:rsidP="00EA3309">
      <w:pPr>
        <w:keepNext/>
        <w:tabs>
          <w:tab w:val="clear" w:pos="360"/>
          <w:tab w:val="clear" w:pos="1080"/>
          <w:tab w:val="clear" w:pos="1440"/>
        </w:tabs>
        <w:ind w:left="720"/>
        <w:rPr>
          <w:u w:val="single"/>
        </w:rPr>
      </w:pPr>
      <w:r w:rsidRPr="009216AB">
        <w:rPr>
          <w:u w:val="single"/>
        </w:rPr>
        <w:t>Things to Consider</w:t>
      </w:r>
    </w:p>
    <w:p w14:paraId="5B625D1E" w14:textId="77777777" w:rsidR="005173D1" w:rsidRDefault="005173D1" w:rsidP="00F22E2E">
      <w:pPr>
        <w:numPr>
          <w:ilvl w:val="0"/>
          <w:numId w:val="11"/>
        </w:numPr>
        <w:tabs>
          <w:tab w:val="clear" w:pos="360"/>
          <w:tab w:val="clear" w:pos="720"/>
          <w:tab w:val="clear" w:pos="1080"/>
          <w:tab w:val="clear" w:pos="1440"/>
        </w:tabs>
        <w:ind w:left="1080"/>
      </w:pPr>
      <w:r>
        <w:t xml:space="preserve">The model </w:t>
      </w:r>
      <w:r w:rsidR="005A0B30">
        <w:t>ACOP</w:t>
      </w:r>
      <w:r>
        <w:t xml:space="preserve"> follows the safe harbor guidance in the </w:t>
      </w:r>
      <w:r w:rsidRPr="007935FB">
        <w:rPr>
          <w:i/>
        </w:rPr>
        <w:t>HCV Guidebook</w:t>
      </w:r>
      <w:r>
        <w:t xml:space="preserve"> by adopting a narrow interpretation of </w:t>
      </w:r>
      <w:r w:rsidRPr="008B6718">
        <w:rPr>
          <w:i/>
        </w:rPr>
        <w:t>access</w:t>
      </w:r>
      <w:r>
        <w:t>.</w:t>
      </w:r>
    </w:p>
    <w:p w14:paraId="679B331E" w14:textId="77777777" w:rsidR="005173D1" w:rsidRDefault="005173D1" w:rsidP="00F22E2E">
      <w:pPr>
        <w:numPr>
          <w:ilvl w:val="0"/>
          <w:numId w:val="11"/>
        </w:numPr>
        <w:tabs>
          <w:tab w:val="clear" w:pos="360"/>
          <w:tab w:val="clear" w:pos="720"/>
          <w:tab w:val="clear" w:pos="1080"/>
          <w:tab w:val="clear" w:pos="1440"/>
        </w:tabs>
        <w:ind w:left="1080"/>
      </w:pPr>
      <w:r>
        <w:t>Handbook 4350.3 (for multifamily housing programs) takes a more liberal approach, one that would allow the PHA discretion in dealing with situations in which a family member may legally have unrestricted access to an asset but does not effectively own it. A common example would be a family member whose name is on the checking account of an elderly parent for emergency purposes</w:t>
      </w:r>
      <w:r w:rsidRPr="00E632F2">
        <w:t xml:space="preserve"> </w:t>
      </w:r>
      <w:r>
        <w:t>only. This discretion is offered as Option 2. Since Option 2 does not follow HUD’s safe harbor recommendation for the HCV program</w:t>
      </w:r>
      <w:r w:rsidR="007850C7">
        <w:t xml:space="preserve"> (and the </w:t>
      </w:r>
      <w:r w:rsidR="007850C7">
        <w:rPr>
          <w:i/>
        </w:rPr>
        <w:t>Public Housing Occupancy Guidebook does not discuss this issue)</w:t>
      </w:r>
      <w:r>
        <w:t>, a HUD reviewer could question the decision. However, choosing Option 2 and following it consistently should not result in a monitoring finding.</w:t>
      </w:r>
    </w:p>
    <w:p w14:paraId="48050354" w14:textId="77777777" w:rsidR="005173D1" w:rsidRDefault="005173D1" w:rsidP="00EA3309">
      <w:pPr>
        <w:tabs>
          <w:tab w:val="clear" w:pos="360"/>
          <w:tab w:val="clear" w:pos="1080"/>
          <w:tab w:val="clear" w:pos="1440"/>
        </w:tabs>
        <w:ind w:left="1800" w:hanging="720"/>
        <w:rPr>
          <w:u w:val="single"/>
        </w:rPr>
      </w:pPr>
      <w:r>
        <w:rPr>
          <w:b/>
          <w:bCs/>
          <w:sz w:val="48"/>
        </w:rPr>
        <w:br w:type="page"/>
      </w:r>
      <w:r w:rsidR="00EA3309" w:rsidRPr="00831022">
        <w:rPr>
          <w:sz w:val="44"/>
          <w:szCs w:val="44"/>
        </w:rPr>
        <w:lastRenderedPageBreak/>
        <w:sym w:font="Wingdings" w:char="F0A8"/>
      </w:r>
      <w:r>
        <w:tab/>
      </w:r>
      <w:r w:rsidRPr="00DD16ED">
        <w:rPr>
          <w:i/>
          <w:u w:val="single"/>
        </w:rPr>
        <w:t>Option 1</w:t>
      </w:r>
      <w:r>
        <w:rPr>
          <w:i/>
        </w:rPr>
        <w:t xml:space="preserve">: Use the model </w:t>
      </w:r>
      <w:r w:rsidR="005A0B30">
        <w:rPr>
          <w:i/>
        </w:rPr>
        <w:t>ACOP</w:t>
      </w:r>
      <w:r>
        <w:rPr>
          <w:i/>
        </w:rPr>
        <w:t xml:space="preserve"> language shown below. No changes to the model </w:t>
      </w:r>
      <w:r w:rsidR="005A0B30">
        <w:rPr>
          <w:i/>
        </w:rPr>
        <w:t>ACOP</w:t>
      </w:r>
      <w:r>
        <w:rPr>
          <w:i/>
        </w:rPr>
        <w:t xml:space="preserve"> are needed.</w:t>
      </w:r>
    </w:p>
    <w:p w14:paraId="035D89E8" w14:textId="77777777" w:rsidR="005173D1" w:rsidRDefault="005173D1" w:rsidP="00EA3309">
      <w:pPr>
        <w:tabs>
          <w:tab w:val="clear" w:pos="360"/>
          <w:tab w:val="clear" w:pos="1080"/>
          <w:tab w:val="clear" w:pos="1440"/>
        </w:tabs>
        <w:ind w:left="1800"/>
      </w:pPr>
      <w:r>
        <w:t xml:space="preserve">If an asset is owned by more than one person and any family member has unrestricted access to the asset, the PHA will count the full value of the asset. A family member has unrestricted access to an asset when </w:t>
      </w:r>
      <w:r w:rsidR="007575C2">
        <w:t>they</w:t>
      </w:r>
      <w:r>
        <w:t xml:space="preserve"> can legally dispose of the asset without the consent of any of the other owners.</w:t>
      </w:r>
    </w:p>
    <w:p w14:paraId="36803B56" w14:textId="77777777" w:rsidR="005173D1" w:rsidRDefault="005173D1" w:rsidP="00EA3309">
      <w:pPr>
        <w:tabs>
          <w:tab w:val="clear" w:pos="360"/>
          <w:tab w:val="clear" w:pos="1080"/>
          <w:tab w:val="clear" w:pos="1440"/>
        </w:tabs>
        <w:ind w:left="1800"/>
      </w:pPr>
      <w:r>
        <w:t>If an asset is owned by more than one person, including a family member, but the family member does not have unrestricted access to the asset, the PHA will prorate the asset according to the percentage of ownership. If no percentage is specified or provided for by state or local law, the PHA will prorate the asset evenly among all owners.</w:t>
      </w:r>
    </w:p>
    <w:p w14:paraId="7071129A" w14:textId="77777777" w:rsidR="005173D1" w:rsidRDefault="00EA3309" w:rsidP="00EA3309">
      <w:pPr>
        <w:tabs>
          <w:tab w:val="clear" w:pos="360"/>
          <w:tab w:val="clear" w:pos="1080"/>
          <w:tab w:val="clear" w:pos="1440"/>
        </w:tabs>
        <w:ind w:left="1800" w:hanging="720"/>
        <w:rPr>
          <w:i/>
        </w:rPr>
      </w:pPr>
      <w:r w:rsidRPr="00831022">
        <w:rPr>
          <w:sz w:val="44"/>
          <w:szCs w:val="44"/>
        </w:rPr>
        <w:sym w:font="Wingdings" w:char="F0A8"/>
      </w:r>
      <w:r w:rsidR="005173D1">
        <w:rPr>
          <w:i/>
        </w:rPr>
        <w:tab/>
      </w:r>
      <w:r w:rsidR="005173D1" w:rsidRPr="00DD16ED">
        <w:rPr>
          <w:i/>
          <w:u w:val="single"/>
        </w:rPr>
        <w:t>Option 2</w:t>
      </w:r>
      <w:r w:rsidR="005173D1">
        <w:rPr>
          <w:i/>
        </w:rPr>
        <w:t xml:space="preserve">: Use the policy permitted by Handbook 4350.3. Delete the language in the model </w:t>
      </w:r>
      <w:r w:rsidR="005A0B30">
        <w:rPr>
          <w:i/>
        </w:rPr>
        <w:t>ACOP</w:t>
      </w:r>
      <w:r w:rsidR="005173D1">
        <w:rPr>
          <w:i/>
        </w:rPr>
        <w:t xml:space="preserve"> and insert the language below.</w:t>
      </w:r>
    </w:p>
    <w:p w14:paraId="3CE39F46" w14:textId="77777777" w:rsidR="005173D1" w:rsidRDefault="005173D1" w:rsidP="00EA3309">
      <w:pPr>
        <w:tabs>
          <w:tab w:val="clear" w:pos="360"/>
          <w:tab w:val="clear" w:pos="1080"/>
          <w:tab w:val="clear" w:pos="1440"/>
        </w:tabs>
        <w:ind w:left="1800"/>
      </w:pPr>
      <w:r>
        <w:t xml:space="preserve">If an asset is owned by more than one person and any family member has unrestricted access to the asset, the PHA will count the full value of the asset unless the family presents evidence that the asset is not effectively owned by the family member. A family member has unrestricted access to an asset when </w:t>
      </w:r>
      <w:r w:rsidR="007575C2">
        <w:t>they</w:t>
      </w:r>
      <w:r>
        <w:t xml:space="preserve"> can legally dispose of the asset without the consent of any of the other owners. An asset is not effectively owned by a family member when (1) the asset and any income it earns accrue to the benefit of someone else who is not a member of the family and (2) that other person is responsible for income taxes incurred on income generated by the asset.</w:t>
      </w:r>
    </w:p>
    <w:p w14:paraId="036207B1" w14:textId="77777777" w:rsidR="005173D1" w:rsidRDefault="005173D1" w:rsidP="00EA3309">
      <w:pPr>
        <w:tabs>
          <w:tab w:val="clear" w:pos="360"/>
          <w:tab w:val="clear" w:pos="1080"/>
          <w:tab w:val="clear" w:pos="1440"/>
        </w:tabs>
        <w:ind w:left="1800"/>
      </w:pPr>
      <w:r>
        <w:t>If an asset is owned by more than one person, including a family member, but the family member does not have unrestricted access to the asset, the PHA will prorate the asset according to the percentage of ownership. If no percentage is specified or provided for by state or local law, the PHA will prorate the asset evenly among all owners.</w:t>
      </w:r>
    </w:p>
    <w:p w14:paraId="62CDBACF" w14:textId="77777777" w:rsidR="005173D1" w:rsidRPr="00E55C75" w:rsidRDefault="00EA3309" w:rsidP="00EA3309">
      <w:pPr>
        <w:tabs>
          <w:tab w:val="clear" w:pos="360"/>
          <w:tab w:val="clear" w:pos="1080"/>
          <w:tab w:val="clear" w:pos="1440"/>
        </w:tabs>
        <w:ind w:left="1800" w:hanging="720"/>
        <w:rPr>
          <w:i/>
        </w:rPr>
      </w:pPr>
      <w:r w:rsidRPr="00831022">
        <w:rPr>
          <w:sz w:val="44"/>
          <w:szCs w:val="44"/>
        </w:rPr>
        <w:sym w:font="Wingdings" w:char="F0A8"/>
      </w:r>
      <w:r w:rsidR="005173D1">
        <w:rPr>
          <w:i/>
        </w:rPr>
        <w:tab/>
      </w:r>
      <w:r w:rsidR="005173D1" w:rsidRPr="00DD16ED">
        <w:rPr>
          <w:i/>
          <w:u w:val="single"/>
        </w:rPr>
        <w:t xml:space="preserve">Option </w:t>
      </w:r>
      <w:r w:rsidR="005173D1">
        <w:rPr>
          <w:i/>
          <w:u w:val="single"/>
        </w:rPr>
        <w:t>3</w:t>
      </w:r>
      <w:r w:rsidR="005173D1">
        <w:rPr>
          <w:i/>
        </w:rPr>
        <w:t xml:space="preserve">: Use PHA-established policy. Edit the model </w:t>
      </w:r>
      <w:r w:rsidR="005A0B30">
        <w:rPr>
          <w:i/>
        </w:rPr>
        <w:t>ACOP</w:t>
      </w:r>
      <w:r w:rsidR="005173D1">
        <w:rPr>
          <w:i/>
        </w:rPr>
        <w:t xml:space="preserve"> language or delete it and insert the PHA’s policy.</w:t>
      </w:r>
    </w:p>
    <w:p w14:paraId="0984892B" w14:textId="77777777" w:rsidR="007E6B5E" w:rsidRDefault="00C5436E" w:rsidP="000A7528">
      <w:pPr>
        <w:tabs>
          <w:tab w:val="clear" w:pos="360"/>
          <w:tab w:val="clear" w:pos="1080"/>
          <w:tab w:val="clear" w:pos="1440"/>
        </w:tabs>
        <w:rPr>
          <w:b/>
          <w:bCs/>
          <w:i/>
        </w:rPr>
      </w:pPr>
      <w:r>
        <w:rPr>
          <w:b/>
          <w:bCs/>
          <w:i/>
        </w:rPr>
        <w:br w:type="page"/>
      </w:r>
      <w:r w:rsidR="007E6B5E">
        <w:rPr>
          <w:b/>
          <w:bCs/>
          <w:i/>
        </w:rPr>
        <w:lastRenderedPageBreak/>
        <w:t xml:space="preserve">Assets Disposed </w:t>
      </w:r>
      <w:r w:rsidR="002D48CB">
        <w:rPr>
          <w:b/>
          <w:bCs/>
          <w:i/>
        </w:rPr>
        <w:t xml:space="preserve">of </w:t>
      </w:r>
      <w:r w:rsidR="007E6B5E">
        <w:rPr>
          <w:b/>
          <w:bCs/>
          <w:i/>
        </w:rPr>
        <w:t>for Less than Fair Market Value</w:t>
      </w:r>
    </w:p>
    <w:p w14:paraId="3C8EF4AA" w14:textId="77777777" w:rsidR="003A7393" w:rsidRDefault="007E6B5E">
      <w:pPr>
        <w:tabs>
          <w:tab w:val="clear" w:pos="360"/>
          <w:tab w:val="clear" w:pos="1080"/>
          <w:tab w:val="clear" w:pos="1440"/>
        </w:tabs>
      </w:pPr>
      <w:r>
        <w:t xml:space="preserve">HUD regulations require the PHA to count as a current asset any business or family asset that was disposed of for less than fair market value during the two years prior to the effective date of the examination/reexamination, except as noted below. </w:t>
      </w:r>
    </w:p>
    <w:p w14:paraId="534CE085" w14:textId="77777777" w:rsidR="00963B8E" w:rsidRPr="00963B8E" w:rsidRDefault="007E6B5E">
      <w:pPr>
        <w:tabs>
          <w:tab w:val="clear" w:pos="360"/>
          <w:tab w:val="clear" w:pos="1080"/>
          <w:tab w:val="clear" w:pos="1440"/>
        </w:tabs>
        <w:rPr>
          <w:bCs/>
          <w:i/>
          <w:iCs/>
        </w:rPr>
      </w:pPr>
      <w:r w:rsidRPr="00963B8E">
        <w:rPr>
          <w:bCs/>
          <w:i/>
          <w:iCs/>
        </w:rPr>
        <w:t>Minimum Threshold</w:t>
      </w:r>
    </w:p>
    <w:p w14:paraId="474E2216" w14:textId="77777777" w:rsidR="007E6B5E" w:rsidRDefault="007E6B5E">
      <w:pPr>
        <w:tabs>
          <w:tab w:val="clear" w:pos="360"/>
          <w:tab w:val="clear" w:pos="1080"/>
          <w:tab w:val="clear" w:pos="1440"/>
        </w:tabs>
      </w:pPr>
      <w:r>
        <w:t xml:space="preserve">The PHA </w:t>
      </w:r>
      <w:r w:rsidR="0016188D">
        <w:t xml:space="preserve">may </w:t>
      </w:r>
      <w:r>
        <w:t xml:space="preserve">set a threshold below which assets disposed of for less than fair market value will not be counted </w:t>
      </w:r>
      <w:r w:rsidR="00D2265B">
        <w:t>[HCV GB</w:t>
      </w:r>
      <w:r w:rsidR="00F157D9">
        <w:t>, p.</w:t>
      </w:r>
      <w:r>
        <w:t xml:space="preserve"> 5-27].</w:t>
      </w:r>
    </w:p>
    <w:p w14:paraId="1B7E82AE" w14:textId="77777777" w:rsidR="002C2F87" w:rsidRPr="008A1409" w:rsidRDefault="002C2F87" w:rsidP="002C2F87">
      <w:pPr>
        <w:tabs>
          <w:tab w:val="clear" w:pos="360"/>
          <w:tab w:val="clear" w:pos="1080"/>
          <w:tab w:val="clear" w:pos="1440"/>
        </w:tabs>
        <w:ind w:left="720" w:hanging="720"/>
        <w:rPr>
          <w:b/>
        </w:rPr>
      </w:pPr>
      <w:r>
        <w:rPr>
          <w:b/>
          <w:bCs/>
          <w:sz w:val="48"/>
        </w:rPr>
        <w:sym w:font="Wingdings 2" w:char="F052"/>
      </w:r>
      <w:r>
        <w:tab/>
      </w:r>
      <w:r w:rsidRPr="008A1409">
        <w:rPr>
          <w:b/>
          <w:u w:val="single"/>
        </w:rPr>
        <w:t>Decision Point</w:t>
      </w:r>
      <w:r w:rsidRPr="008A1409">
        <w:rPr>
          <w:b/>
        </w:rPr>
        <w:t>: What minimum threshold will the PHA establish for disregarding small amounts of assets disposed of for less than fai</w:t>
      </w:r>
      <w:r w:rsidR="001602F0">
        <w:rPr>
          <w:b/>
        </w:rPr>
        <w:t>r market value?</w:t>
      </w:r>
    </w:p>
    <w:p w14:paraId="5F681B23" w14:textId="77777777" w:rsidR="007E6B5E" w:rsidRDefault="007E6B5E" w:rsidP="008A1409">
      <w:pPr>
        <w:keepNext/>
        <w:tabs>
          <w:tab w:val="clear" w:pos="360"/>
          <w:tab w:val="clear" w:pos="1080"/>
          <w:tab w:val="clear" w:pos="1440"/>
        </w:tabs>
        <w:ind w:left="720"/>
      </w:pPr>
      <w:r w:rsidRPr="009216AB">
        <w:rPr>
          <w:u w:val="single"/>
        </w:rPr>
        <w:t xml:space="preserve">Things to </w:t>
      </w:r>
      <w:r w:rsidR="000A7528" w:rsidRPr="009216AB">
        <w:rPr>
          <w:u w:val="single"/>
        </w:rPr>
        <w:t>Consider</w:t>
      </w:r>
    </w:p>
    <w:p w14:paraId="37E5E3F5" w14:textId="77777777" w:rsidR="007E6B5E" w:rsidRDefault="007E6B5E" w:rsidP="00F22E2E">
      <w:pPr>
        <w:numPr>
          <w:ilvl w:val="0"/>
          <w:numId w:val="11"/>
        </w:numPr>
        <w:tabs>
          <w:tab w:val="clear" w:pos="360"/>
          <w:tab w:val="clear" w:pos="720"/>
          <w:tab w:val="clear" w:pos="1080"/>
          <w:tab w:val="clear" w:pos="1440"/>
        </w:tabs>
        <w:ind w:left="1080"/>
      </w:pPr>
      <w:r>
        <w:t xml:space="preserve">Establishing such a policy enables the PHA to disregard minimal amounts </w:t>
      </w:r>
      <w:r w:rsidR="00963B8E">
        <w:t>given as charitable contributions or</w:t>
      </w:r>
      <w:r>
        <w:t xml:space="preserve"> cash gifts to persons outside the family.</w:t>
      </w:r>
    </w:p>
    <w:p w14:paraId="09670A78" w14:textId="77777777" w:rsidR="007E6B5E" w:rsidRDefault="007E6B5E" w:rsidP="00F22E2E">
      <w:pPr>
        <w:numPr>
          <w:ilvl w:val="0"/>
          <w:numId w:val="11"/>
        </w:numPr>
        <w:tabs>
          <w:tab w:val="clear" w:pos="360"/>
          <w:tab w:val="clear" w:pos="720"/>
          <w:tab w:val="clear" w:pos="1080"/>
          <w:tab w:val="clear" w:pos="1440"/>
        </w:tabs>
        <w:ind w:left="1080"/>
      </w:pPr>
      <w:r>
        <w:t>The amount should be high enough to relieve the PHA and the family of dealing with small gifts or contributions.</w:t>
      </w:r>
      <w:r w:rsidR="003A7393">
        <w:t xml:space="preserve"> </w:t>
      </w:r>
      <w:r>
        <w:t xml:space="preserve">The model </w:t>
      </w:r>
      <w:r w:rsidR="000077AC">
        <w:t>ACOP</w:t>
      </w:r>
      <w:r>
        <w:t xml:space="preserve"> language is consistent with guidance given for HUD</w:t>
      </w:r>
      <w:r w:rsidR="008E4F8C">
        <w:t>’</w:t>
      </w:r>
      <w:r>
        <w:t>s multifamily housing programs in Handbook 4350.3.</w:t>
      </w:r>
      <w:r w:rsidR="003A7393">
        <w:t xml:space="preserve"> </w:t>
      </w:r>
      <w:r>
        <w:t xml:space="preserve">Although this handbook does not apply to the </w:t>
      </w:r>
      <w:r w:rsidR="0016188D">
        <w:t xml:space="preserve">public housing </w:t>
      </w:r>
      <w:r>
        <w:t>program, it does reflect an amount that HUD has determined is reasonable.</w:t>
      </w:r>
      <w:r w:rsidR="003A7393">
        <w:t xml:space="preserve"> </w:t>
      </w:r>
    </w:p>
    <w:p w14:paraId="5109569D" w14:textId="77777777" w:rsidR="003A7393" w:rsidRDefault="008A1409" w:rsidP="008A1409">
      <w:pPr>
        <w:tabs>
          <w:tab w:val="clear" w:pos="360"/>
          <w:tab w:val="clear" w:pos="1080"/>
          <w:tab w:val="clear" w:pos="1440"/>
        </w:tabs>
        <w:ind w:left="1800" w:hanging="720"/>
        <w:rPr>
          <w:u w:val="single"/>
        </w:rPr>
      </w:pPr>
      <w:r w:rsidRPr="00831022">
        <w:rPr>
          <w:sz w:val="44"/>
          <w:szCs w:val="44"/>
        </w:rPr>
        <w:sym w:font="Wingdings" w:char="F0A8"/>
      </w:r>
      <w:r w:rsidR="007E6B5E">
        <w:tab/>
      </w:r>
      <w:r w:rsidR="007E6B5E" w:rsidRPr="005B4898">
        <w:rPr>
          <w:i/>
          <w:u w:val="single"/>
        </w:rPr>
        <w:t>Option 1</w:t>
      </w:r>
      <w:r w:rsidR="005B4898" w:rsidRPr="008A1409">
        <w:rPr>
          <w:i/>
        </w:rPr>
        <w:t>:</w:t>
      </w:r>
      <w:r w:rsidR="007E6B5E" w:rsidRPr="005B4898">
        <w:rPr>
          <w:i/>
        </w:rPr>
        <w:t xml:space="preserve"> </w:t>
      </w:r>
      <w:r w:rsidR="007E6B5E">
        <w:rPr>
          <w:i/>
        </w:rPr>
        <w:t xml:space="preserve">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6E4CA7A3" w14:textId="77777777" w:rsidR="007840F2" w:rsidRDefault="007840F2" w:rsidP="008A1409">
      <w:pPr>
        <w:tabs>
          <w:tab w:val="clear" w:pos="360"/>
          <w:tab w:val="clear" w:pos="1080"/>
          <w:tab w:val="clear" w:pos="1440"/>
        </w:tabs>
        <w:ind w:left="1800"/>
      </w:pPr>
      <w:r>
        <w:t>The PHA will not include the value of assets disposed of for less than fair market value unless the cumulative fair market value of all assets disposed of during the past two years exceeds the gross amount received for the assets by more than $1,000.</w:t>
      </w:r>
    </w:p>
    <w:p w14:paraId="0DC819EB" w14:textId="77777777" w:rsidR="007E6B5E" w:rsidRDefault="007840F2" w:rsidP="008A1409">
      <w:pPr>
        <w:tabs>
          <w:tab w:val="clear" w:pos="360"/>
          <w:tab w:val="clear" w:pos="1080"/>
          <w:tab w:val="clear" w:pos="1440"/>
        </w:tabs>
        <w:ind w:left="1800"/>
      </w:pPr>
      <w:r>
        <w:t>When the two-year period expires, the income assigned to the disposed asset(s) also expires.</w:t>
      </w:r>
      <w:r w:rsidRPr="009A5E45">
        <w:t xml:space="preserve"> </w:t>
      </w:r>
      <w:r>
        <w:t>If the two-year period ends between annual recertifications, the family may request an interim recertification to eliminate consideration of the asset(s).</w:t>
      </w:r>
    </w:p>
    <w:p w14:paraId="50971008" w14:textId="77777777" w:rsidR="007E6B5E" w:rsidRDefault="007E6B5E" w:rsidP="008A1409">
      <w:pPr>
        <w:tabs>
          <w:tab w:val="clear" w:pos="360"/>
          <w:tab w:val="clear" w:pos="1080"/>
          <w:tab w:val="clear" w:pos="1440"/>
        </w:tabs>
        <w:ind w:left="1800"/>
      </w:pPr>
      <w:r>
        <w:t>Ass</w:t>
      </w:r>
      <w:r w:rsidR="00963B8E">
        <w:t>ets placed by the family in non</w:t>
      </w:r>
      <w:r>
        <w:t>revocable trusts are considered assets disposed of for less than fair market value except when the assets placed in trust were received through settlements or judgments.</w:t>
      </w:r>
    </w:p>
    <w:p w14:paraId="4E4EDD92" w14:textId="77777777" w:rsidR="007E6B5E" w:rsidRDefault="008A1409" w:rsidP="008A1409">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020EE">
        <w:rPr>
          <w:i/>
          <w:iCs/>
          <w:u w:val="single"/>
        </w:rPr>
        <w:t>Option 2</w:t>
      </w:r>
      <w:r w:rsidR="005B4898">
        <w:rPr>
          <w:i/>
          <w:iCs/>
        </w:rPr>
        <w:t>:</w:t>
      </w:r>
      <w:r w:rsidR="003A7393" w:rsidRPr="00D020EE">
        <w:rPr>
          <w:i/>
          <w:iCs/>
        </w:rPr>
        <w:t xml:space="preserve"> </w:t>
      </w:r>
      <w:r w:rsidR="007E6B5E" w:rsidRPr="00D020EE">
        <w:rPr>
          <w:i/>
        </w:rPr>
        <w:t>Keep the</w:t>
      </w:r>
      <w:r w:rsidR="007E6B5E">
        <w:rPr>
          <w:i/>
        </w:rPr>
        <w:t xml:space="preserve"> model </w:t>
      </w:r>
      <w:r w:rsidR="000077AC">
        <w:rPr>
          <w:i/>
        </w:rPr>
        <w:t>ACOP</w:t>
      </w:r>
      <w:r w:rsidR="007E6B5E">
        <w:rPr>
          <w:i/>
        </w:rPr>
        <w:t xml:space="preserve"> language but change the threshold</w:t>
      </w:r>
      <w:r w:rsidR="00D020EE">
        <w:rPr>
          <w:i/>
        </w:rPr>
        <w:t xml:space="preserve"> from $1,000</w:t>
      </w:r>
      <w:r w:rsidR="00F157D9">
        <w:rPr>
          <w:i/>
        </w:rPr>
        <w:t xml:space="preserve"> </w:t>
      </w:r>
      <w:r w:rsidR="007E6B5E">
        <w:rPr>
          <w:i/>
        </w:rPr>
        <w:t>to $_________</w:t>
      </w:r>
      <w:r w:rsidR="00282571">
        <w:rPr>
          <w:i/>
        </w:rPr>
        <w:t>.</w:t>
      </w:r>
    </w:p>
    <w:p w14:paraId="4296FBA3" w14:textId="77777777" w:rsidR="007E6B5E" w:rsidRDefault="008A1409" w:rsidP="008A1409">
      <w:pPr>
        <w:tabs>
          <w:tab w:val="clear" w:pos="360"/>
          <w:tab w:val="clear" w:pos="1080"/>
          <w:tab w:val="clear" w:pos="1440"/>
        </w:tabs>
        <w:ind w:left="1800" w:hanging="720"/>
        <w:rPr>
          <w:i/>
        </w:rPr>
      </w:pPr>
      <w:r>
        <w:rPr>
          <w:sz w:val="44"/>
          <w:szCs w:val="44"/>
        </w:rPr>
        <w:br w:type="page"/>
      </w:r>
      <w:r w:rsidRPr="00831022">
        <w:rPr>
          <w:sz w:val="44"/>
          <w:szCs w:val="44"/>
        </w:rPr>
        <w:lastRenderedPageBreak/>
        <w:sym w:font="Wingdings" w:char="F0A8"/>
      </w:r>
      <w:r w:rsidR="007E6B5E">
        <w:rPr>
          <w:i/>
        </w:rPr>
        <w:tab/>
      </w:r>
      <w:r w:rsidR="007E6B5E" w:rsidRPr="00D020EE">
        <w:rPr>
          <w:i/>
          <w:iCs/>
          <w:u w:val="single"/>
        </w:rPr>
        <w:t>Option 3</w:t>
      </w:r>
      <w:r w:rsidR="005B4898">
        <w:rPr>
          <w:i/>
          <w:iCs/>
        </w:rPr>
        <w:t>:</w:t>
      </w:r>
      <w:r w:rsidR="003A7393" w:rsidRPr="00D020EE">
        <w:rPr>
          <w:i/>
        </w:rPr>
        <w:t xml:space="preserve"> </w:t>
      </w:r>
      <w:r w:rsidR="007E6B5E" w:rsidRPr="00D020EE">
        <w:rPr>
          <w:i/>
        </w:rPr>
        <w:t>Do not establish</w:t>
      </w:r>
      <w:r w:rsidR="007E6B5E">
        <w:rPr>
          <w:i/>
        </w:rPr>
        <w:t xml:space="preserve"> a threshold.</w:t>
      </w:r>
      <w:r w:rsidR="007E6B5E">
        <w:rPr>
          <w:i/>
          <w:color w:val="FF0000"/>
        </w:rPr>
        <w:t xml:space="preserve"> </w:t>
      </w:r>
      <w:r w:rsidR="007E6B5E">
        <w:rPr>
          <w:i/>
        </w:rPr>
        <w:t>Delete</w:t>
      </w:r>
      <w:r w:rsidR="007E6B5E">
        <w:rPr>
          <w:i/>
          <w:color w:val="FF0000"/>
        </w:rPr>
        <w:t xml:space="preserve"> </w:t>
      </w:r>
      <w:r w:rsidR="007E6B5E">
        <w:rPr>
          <w:i/>
        </w:rPr>
        <w:t xml:space="preserve">the model </w:t>
      </w:r>
      <w:r w:rsidR="000077AC">
        <w:rPr>
          <w:i/>
        </w:rPr>
        <w:t>ACOP</w:t>
      </w:r>
      <w:r w:rsidR="007E6B5E">
        <w:rPr>
          <w:i/>
        </w:rPr>
        <w:t xml:space="preserve"> language related to this item.</w:t>
      </w:r>
    </w:p>
    <w:p w14:paraId="35406EA3" w14:textId="77777777" w:rsidR="003A7393" w:rsidRDefault="008A1409" w:rsidP="008A1409">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020EE">
        <w:rPr>
          <w:i/>
          <w:iCs/>
          <w:u w:val="single"/>
        </w:rPr>
        <w:t>Option 4</w:t>
      </w:r>
      <w:r w:rsidR="005B4898">
        <w:rPr>
          <w:i/>
          <w:iCs/>
          <w:u w:val="single"/>
        </w:rPr>
        <w:t>:</w:t>
      </w:r>
      <w:r w:rsidR="007E6B5E" w:rsidRPr="00D020EE">
        <w:rPr>
          <w:i/>
        </w:rPr>
        <w:t xml:space="preserve"> Use PHA</w:t>
      </w:r>
      <w:r w:rsidR="007E6B5E">
        <w:rPr>
          <w:i/>
        </w:rPr>
        <w:t xml:space="preserve">-established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03E13591" w14:textId="77777777" w:rsidR="00963B8E" w:rsidRPr="00963B8E" w:rsidRDefault="007E6B5E">
      <w:pPr>
        <w:tabs>
          <w:tab w:val="clear" w:pos="360"/>
          <w:tab w:val="clear" w:pos="1080"/>
          <w:tab w:val="clear" w:pos="1440"/>
        </w:tabs>
        <w:rPr>
          <w:bCs/>
          <w:i/>
          <w:iCs/>
        </w:rPr>
      </w:pPr>
      <w:r w:rsidRPr="00963B8E">
        <w:rPr>
          <w:bCs/>
          <w:i/>
          <w:iCs/>
        </w:rPr>
        <w:t>Separation or Divorce</w:t>
      </w:r>
    </w:p>
    <w:p w14:paraId="71D0A0B0" w14:textId="77777777" w:rsidR="007E6B5E" w:rsidRDefault="007E6B5E">
      <w:pPr>
        <w:tabs>
          <w:tab w:val="clear" w:pos="360"/>
          <w:tab w:val="clear" w:pos="1080"/>
          <w:tab w:val="clear" w:pos="1440"/>
        </w:tabs>
      </w:pPr>
      <w:r>
        <w:t>The regulation also specifies that assets are not considered disposed of for less than fair market value if they are disposed of as part of a separation or divorce settlement</w:t>
      </w:r>
      <w:r w:rsidR="00282571">
        <w:t xml:space="preserve"> and</w:t>
      </w:r>
      <w:r>
        <w:t xml:space="preserve"> the applicant or tenant receives </w:t>
      </w:r>
      <w:r w:rsidR="00C30FFA">
        <w:t>“</w:t>
      </w:r>
      <w:r>
        <w:t>important consideration</w:t>
      </w:r>
      <w:r w:rsidR="00C30FFA">
        <w:t>”</w:t>
      </w:r>
      <w:r>
        <w:t xml:space="preserve"> not measurable in dollar terms. The regulation does not specify what important</w:t>
      </w:r>
      <w:r w:rsidR="008A1409">
        <w:t xml:space="preserve"> consideration might be.</w:t>
      </w:r>
    </w:p>
    <w:p w14:paraId="6BB175CC" w14:textId="77777777" w:rsidR="008A1409" w:rsidRPr="008A1409" w:rsidRDefault="008A1409" w:rsidP="008A1409">
      <w:pPr>
        <w:tabs>
          <w:tab w:val="clear" w:pos="360"/>
          <w:tab w:val="clear" w:pos="1080"/>
          <w:tab w:val="clear" w:pos="1440"/>
        </w:tabs>
        <w:ind w:left="720" w:hanging="720"/>
        <w:rPr>
          <w:b/>
        </w:rPr>
      </w:pPr>
      <w:r>
        <w:rPr>
          <w:b/>
          <w:bCs/>
          <w:sz w:val="48"/>
        </w:rPr>
        <w:sym w:font="Wingdings 2" w:char="F052"/>
      </w:r>
      <w:r>
        <w:tab/>
      </w:r>
      <w:r w:rsidRPr="008A1409">
        <w:rPr>
          <w:b/>
          <w:u w:val="single"/>
        </w:rPr>
        <w:t>Decision Point</w:t>
      </w:r>
      <w:r w:rsidRPr="008A1409">
        <w:rPr>
          <w:b/>
        </w:rPr>
        <w:t>: How will the PHA address the regulatory requirement to determine whether a family member received important consideration in a separation or divorce settlement?</w:t>
      </w:r>
    </w:p>
    <w:p w14:paraId="120108AD" w14:textId="77777777" w:rsidR="007E6B5E" w:rsidRDefault="007E6B5E" w:rsidP="00E30D95">
      <w:pPr>
        <w:keepNext/>
        <w:tabs>
          <w:tab w:val="clear" w:pos="360"/>
          <w:tab w:val="clear" w:pos="1080"/>
          <w:tab w:val="clear" w:pos="1440"/>
        </w:tabs>
        <w:ind w:left="720"/>
      </w:pPr>
      <w:r w:rsidRPr="009216AB">
        <w:rPr>
          <w:u w:val="single"/>
        </w:rPr>
        <w:t xml:space="preserve">Things to </w:t>
      </w:r>
      <w:r w:rsidR="000A7528" w:rsidRPr="009216AB">
        <w:rPr>
          <w:u w:val="single"/>
        </w:rPr>
        <w:t>Consider</w:t>
      </w:r>
    </w:p>
    <w:p w14:paraId="4CB6882C" w14:textId="77777777" w:rsidR="003A7393" w:rsidRDefault="007E6B5E" w:rsidP="00F22E2E">
      <w:pPr>
        <w:numPr>
          <w:ilvl w:val="0"/>
          <w:numId w:val="11"/>
        </w:numPr>
        <w:tabs>
          <w:tab w:val="clear" w:pos="360"/>
          <w:tab w:val="clear" w:pos="720"/>
          <w:tab w:val="clear" w:pos="1080"/>
          <w:tab w:val="clear" w:pos="1440"/>
        </w:tabs>
        <w:ind w:left="1080"/>
      </w:pPr>
      <w:r>
        <w:t>The PHA is not in a position to assess the nature or value of the consideration an individual receives as a result of a divorce or separation. Therefore</w:t>
      </w:r>
      <w:r w:rsidR="0064286B">
        <w:t>,</w:t>
      </w:r>
      <w:r>
        <w:t xml:space="preserve"> the model </w:t>
      </w:r>
      <w:r w:rsidR="000077AC">
        <w:t>ACOP</w:t>
      </w:r>
      <w:r>
        <w:t xml:space="preserve"> specifies that in the case of separation or divorce, the PHA will always assume the family member rec</w:t>
      </w:r>
      <w:r w:rsidR="00A717C1">
        <w:t>eives acceptable consideration.</w:t>
      </w:r>
    </w:p>
    <w:p w14:paraId="1192EA16" w14:textId="77777777" w:rsidR="007E6B5E" w:rsidRDefault="00E30D95" w:rsidP="00E30D95">
      <w:pPr>
        <w:tabs>
          <w:tab w:val="clear" w:pos="360"/>
          <w:tab w:val="clear" w:pos="1080"/>
          <w:tab w:val="clear" w:pos="1440"/>
        </w:tabs>
        <w:ind w:left="1800" w:hanging="720"/>
        <w:rPr>
          <w:u w:val="single"/>
        </w:rPr>
      </w:pPr>
      <w:r w:rsidRPr="00831022">
        <w:rPr>
          <w:sz w:val="44"/>
          <w:szCs w:val="44"/>
        </w:rPr>
        <w:sym w:font="Wingdings" w:char="F0A8"/>
      </w:r>
      <w:r w:rsidR="007E6B5E">
        <w:tab/>
      </w:r>
      <w:r w:rsidR="00DD16ED" w:rsidRPr="00DD16ED">
        <w:rPr>
          <w:i/>
          <w:u w:val="single"/>
        </w:rPr>
        <w:t>Option 1</w:t>
      </w:r>
      <w:r w:rsidR="00DD16ED" w:rsidRPr="00DD16ED">
        <w:rPr>
          <w:i/>
        </w:rPr>
        <w:t xml:space="preserve">: </w:t>
      </w:r>
      <w:r w:rsidR="007E6B5E" w:rsidRPr="00DD16ED">
        <w:rPr>
          <w:i/>
        </w:rPr>
        <w:t>Use the</w:t>
      </w:r>
      <w:r w:rsidR="007E6B5E">
        <w:rPr>
          <w:i/>
        </w:rPr>
        <w:t xml:space="preserv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4C2B0943" w14:textId="77777777" w:rsidR="003A7393" w:rsidRDefault="007E6B5E" w:rsidP="00E30D95">
      <w:pPr>
        <w:tabs>
          <w:tab w:val="clear" w:pos="360"/>
          <w:tab w:val="clear" w:pos="1080"/>
          <w:tab w:val="clear" w:pos="1440"/>
        </w:tabs>
        <w:ind w:left="1800"/>
      </w:pPr>
      <w:r>
        <w:t>All assets disposed of as part of a separation or divorce settlement will be considered assets for which important consideration not measurable in monetary terms</w:t>
      </w:r>
      <w:r w:rsidR="006623A0">
        <w:t xml:space="preserve"> has been received</w:t>
      </w:r>
      <w:r>
        <w:t xml:space="preserve">. In order to qualify for this exemption, </w:t>
      </w:r>
      <w:r w:rsidR="006623A0">
        <w:t>a</w:t>
      </w:r>
      <w:r>
        <w:t xml:space="preserve"> family member must be subject to a formal separation or divorce settlement agreement established through arbitration, mediation, or court order.</w:t>
      </w:r>
    </w:p>
    <w:p w14:paraId="2A0F1CD1" w14:textId="77777777" w:rsidR="003A7393" w:rsidRDefault="00E30D95" w:rsidP="00E30D95">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20D150B9" w14:textId="77777777" w:rsidR="00963B8E" w:rsidRPr="00963B8E" w:rsidRDefault="00213C9E" w:rsidP="00963B8E">
      <w:pPr>
        <w:tabs>
          <w:tab w:val="clear" w:pos="360"/>
          <w:tab w:val="clear" w:pos="1080"/>
          <w:tab w:val="clear" w:pos="1440"/>
        </w:tabs>
        <w:rPr>
          <w:bCs/>
          <w:i/>
          <w:iCs/>
        </w:rPr>
      </w:pPr>
      <w:r>
        <w:rPr>
          <w:bCs/>
          <w:i/>
          <w:iCs/>
        </w:rPr>
        <w:br w:type="page"/>
      </w:r>
      <w:r w:rsidR="007E6B5E" w:rsidRPr="00963B8E">
        <w:rPr>
          <w:bCs/>
          <w:i/>
          <w:iCs/>
        </w:rPr>
        <w:lastRenderedPageBreak/>
        <w:t>Foreclosure or Bankruptcy</w:t>
      </w:r>
    </w:p>
    <w:p w14:paraId="19129809" w14:textId="77777777" w:rsidR="007E6B5E" w:rsidRPr="00C97830" w:rsidRDefault="0027787C" w:rsidP="00963B8E">
      <w:pPr>
        <w:tabs>
          <w:tab w:val="clear" w:pos="360"/>
          <w:tab w:val="clear" w:pos="1080"/>
          <w:tab w:val="clear" w:pos="1440"/>
        </w:tabs>
        <w:rPr>
          <w:b/>
        </w:rPr>
      </w:pPr>
      <w:r w:rsidRPr="00395712">
        <w:rPr>
          <w:b/>
        </w:rPr>
        <w:t>No PHA policy decisions are required</w:t>
      </w:r>
      <w:r w:rsidRPr="00C97830">
        <w:rPr>
          <w:b/>
        </w:rPr>
        <w:t>.</w:t>
      </w:r>
    </w:p>
    <w:p w14:paraId="795F480A" w14:textId="77777777" w:rsidR="00242A2B" w:rsidRPr="00963B8E" w:rsidRDefault="00963B8E">
      <w:pPr>
        <w:rPr>
          <w:i/>
        </w:rPr>
      </w:pPr>
      <w:r>
        <w:rPr>
          <w:i/>
        </w:rPr>
        <w:t>Family Declaration</w:t>
      </w:r>
    </w:p>
    <w:p w14:paraId="575B9F5E" w14:textId="77777777" w:rsidR="007E6B5E" w:rsidRPr="00E30D95" w:rsidRDefault="007E6B5E">
      <w:pPr>
        <w:tabs>
          <w:tab w:val="clear" w:pos="360"/>
          <w:tab w:val="clear" w:pos="1080"/>
          <w:tab w:val="clear" w:pos="1440"/>
        </w:tabs>
        <w:ind w:left="720" w:hanging="720"/>
        <w:rPr>
          <w:b/>
        </w:rPr>
      </w:pPr>
      <w:r>
        <w:rPr>
          <w:b/>
          <w:bCs/>
          <w:sz w:val="48"/>
        </w:rPr>
        <w:sym w:font="Wingdings 2" w:char="F052"/>
      </w:r>
      <w:r>
        <w:tab/>
      </w:r>
      <w:r w:rsidRPr="00E30D95">
        <w:rPr>
          <w:b/>
          <w:u w:val="single"/>
        </w:rPr>
        <w:t>Decision Point</w:t>
      </w:r>
      <w:r w:rsidR="00F157D9" w:rsidRPr="00E30D95">
        <w:rPr>
          <w:b/>
        </w:rPr>
        <w:t>:</w:t>
      </w:r>
      <w:r w:rsidR="003A7393" w:rsidRPr="00E30D95">
        <w:rPr>
          <w:b/>
        </w:rPr>
        <w:t xml:space="preserve"> </w:t>
      </w:r>
      <w:r w:rsidRPr="00E30D95">
        <w:rPr>
          <w:b/>
        </w:rPr>
        <w:t xml:space="preserve">The PHA needs to describe the </w:t>
      </w:r>
      <w:r w:rsidR="005B4898" w:rsidRPr="00E30D95">
        <w:rPr>
          <w:b/>
        </w:rPr>
        <w:t>declaration</w:t>
      </w:r>
      <w:r w:rsidRPr="00E30D95">
        <w:rPr>
          <w:b/>
        </w:rPr>
        <w:t xml:space="preserve"> process.</w:t>
      </w:r>
      <w:r w:rsidR="00242A2B" w:rsidRPr="00E30D95">
        <w:rPr>
          <w:b/>
        </w:rPr>
        <w:t xml:space="preserve"> </w:t>
      </w:r>
    </w:p>
    <w:p w14:paraId="70FDBD2D" w14:textId="77777777" w:rsidR="003A7393" w:rsidRDefault="00E30D95" w:rsidP="00E30D95">
      <w:pPr>
        <w:tabs>
          <w:tab w:val="clear" w:pos="360"/>
          <w:tab w:val="clear" w:pos="1080"/>
          <w:tab w:val="clear" w:pos="1440"/>
        </w:tabs>
        <w:ind w:left="1800" w:hanging="720"/>
        <w:rPr>
          <w:u w:val="single"/>
        </w:rPr>
      </w:pPr>
      <w:r w:rsidRPr="00831022">
        <w:rPr>
          <w:sz w:val="44"/>
          <w:szCs w:val="44"/>
        </w:rPr>
        <w:sym w:font="Wingdings" w:char="F0A8"/>
      </w:r>
      <w:r w:rsidR="007E6B5E">
        <w:tab/>
      </w:r>
      <w:r w:rsidR="00D557EB" w:rsidRPr="00D557EB">
        <w:rPr>
          <w:i/>
          <w:u w:val="single"/>
        </w:rPr>
        <w:t>Option 1</w:t>
      </w:r>
      <w:r w:rsidR="00D557EB" w:rsidRPr="00D557EB">
        <w:rPr>
          <w:i/>
        </w:rPr>
        <w:t xml:space="preserve">: </w:t>
      </w:r>
      <w:r w:rsidR="007E6B5E">
        <w:rPr>
          <w:i/>
        </w:rPr>
        <w:t xml:space="preserve">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514F53FE" w14:textId="77777777" w:rsidR="007E6B5E" w:rsidRDefault="007E6B5E" w:rsidP="00E30D95">
      <w:pPr>
        <w:tabs>
          <w:tab w:val="clear" w:pos="360"/>
          <w:tab w:val="clear" w:pos="1080"/>
          <w:tab w:val="clear" w:pos="1440"/>
        </w:tabs>
        <w:ind w:left="1800"/>
      </w:pPr>
      <w:r>
        <w:t xml:space="preserve">Families must sign a </w:t>
      </w:r>
      <w:r w:rsidR="006623A0">
        <w:t>declar</w:t>
      </w:r>
      <w:r>
        <w:t xml:space="preserve">ation form at initial certification and each annual recertification identifying all assets that have been disposed of for less than fair market value or </w:t>
      </w:r>
      <w:r w:rsidR="006623A0">
        <w:t>declaring</w:t>
      </w:r>
      <w:r>
        <w:t xml:space="preserve"> that no assets have been disposed of for less than fair market value.</w:t>
      </w:r>
      <w:r w:rsidR="003A7393">
        <w:t xml:space="preserve"> </w:t>
      </w:r>
      <w:r>
        <w:t>The PHA may verify the value of the assets disposed of if other information available to the PHA does not appear to agree with the information reported by the family.</w:t>
      </w:r>
    </w:p>
    <w:p w14:paraId="6B561FCC" w14:textId="77777777" w:rsidR="003A7393" w:rsidRDefault="00E30D95" w:rsidP="00E30D95">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620EBDDB" w14:textId="77777777" w:rsidR="008761E2" w:rsidRDefault="00BA6E47">
      <w:pPr>
        <w:tabs>
          <w:tab w:val="clear" w:pos="360"/>
          <w:tab w:val="clear" w:pos="1080"/>
          <w:tab w:val="clear" w:pos="1440"/>
        </w:tabs>
        <w:rPr>
          <w:b/>
          <w:bCs/>
        </w:rPr>
      </w:pPr>
      <w:r>
        <w:rPr>
          <w:b/>
          <w:bCs/>
        </w:rPr>
        <w:br w:type="page"/>
      </w:r>
      <w:r w:rsidR="008761E2">
        <w:rPr>
          <w:b/>
          <w:bCs/>
        </w:rPr>
        <w:lastRenderedPageBreak/>
        <w:t>Types of Assets</w:t>
      </w:r>
    </w:p>
    <w:p w14:paraId="6A96785C" w14:textId="77777777" w:rsidR="007E6B5E" w:rsidRPr="008761E2" w:rsidRDefault="007E6B5E" w:rsidP="00733750">
      <w:pPr>
        <w:tabs>
          <w:tab w:val="clear" w:pos="360"/>
          <w:tab w:val="clear" w:pos="1080"/>
          <w:tab w:val="clear" w:pos="1440"/>
        </w:tabs>
        <w:rPr>
          <w:i/>
        </w:rPr>
      </w:pPr>
      <w:r w:rsidRPr="008761E2">
        <w:rPr>
          <w:b/>
          <w:bCs/>
          <w:i/>
        </w:rPr>
        <w:t>Checking and Savings Accounts</w:t>
      </w:r>
    </w:p>
    <w:p w14:paraId="299460A7" w14:textId="77777777" w:rsidR="007E6B5E" w:rsidRPr="00BD6B5D" w:rsidRDefault="00BD6B5D" w:rsidP="00733750">
      <w:pPr>
        <w:tabs>
          <w:tab w:val="clear" w:pos="360"/>
          <w:tab w:val="clear" w:pos="1080"/>
          <w:tab w:val="clear" w:pos="1440"/>
        </w:tabs>
        <w:rPr>
          <w:i/>
        </w:rPr>
      </w:pPr>
      <w:r>
        <w:t xml:space="preserve">The </w:t>
      </w:r>
      <w:r w:rsidR="007E6B5E">
        <w:t xml:space="preserve">PHA must count amounts in </w:t>
      </w:r>
      <w:r w:rsidR="005B4898">
        <w:t>a</w:t>
      </w:r>
      <w:r w:rsidR="007E6B5E">
        <w:t xml:space="preserve"> family</w:t>
      </w:r>
      <w:r w:rsidR="008E4F8C">
        <w:t>’</w:t>
      </w:r>
      <w:r w:rsidR="007E6B5E">
        <w:t>s savings and checking accounts as assets.</w:t>
      </w:r>
      <w:r w:rsidR="003A7393">
        <w:t xml:space="preserve"> </w:t>
      </w:r>
      <w:r>
        <w:t xml:space="preserve">The model </w:t>
      </w:r>
      <w:r w:rsidR="000077AC">
        <w:t>ACOP</w:t>
      </w:r>
      <w:r>
        <w:t xml:space="preserve"> establishes how the value of these assets will be determined and how the anticipated income from these assets will be calculated.</w:t>
      </w:r>
    </w:p>
    <w:p w14:paraId="3C4CAA7B" w14:textId="77777777" w:rsidR="007E6B5E" w:rsidRDefault="007E6B5E" w:rsidP="00733750">
      <w:pPr>
        <w:tabs>
          <w:tab w:val="clear" w:pos="360"/>
          <w:tab w:val="clear" w:pos="1080"/>
          <w:tab w:val="clear" w:pos="1440"/>
        </w:tabs>
        <w:ind w:left="720" w:hanging="720"/>
        <w:rPr>
          <w:b/>
        </w:rPr>
      </w:pPr>
      <w:r>
        <w:rPr>
          <w:b/>
          <w:bCs/>
          <w:sz w:val="48"/>
        </w:rPr>
        <w:sym w:font="Wingdings 2" w:char="F052"/>
      </w:r>
      <w:r w:rsidR="00AD4031">
        <w:tab/>
      </w:r>
      <w:r w:rsidRPr="00E30D95">
        <w:rPr>
          <w:b/>
          <w:u w:val="single"/>
        </w:rPr>
        <w:t>Decision Point</w:t>
      </w:r>
      <w:r w:rsidRPr="00E30D95">
        <w:rPr>
          <w:b/>
        </w:rPr>
        <w:t xml:space="preserve">: How will </w:t>
      </w:r>
      <w:r w:rsidR="00BD6B5D" w:rsidRPr="00E30D95">
        <w:rPr>
          <w:b/>
        </w:rPr>
        <w:t>checking and savings accounts</w:t>
      </w:r>
      <w:r w:rsidRPr="00E30D95">
        <w:rPr>
          <w:b/>
        </w:rPr>
        <w:t xml:space="preserve"> be treated?</w:t>
      </w:r>
    </w:p>
    <w:p w14:paraId="6434F2EB" w14:textId="77777777" w:rsidR="000D6BA0" w:rsidRDefault="000D6BA0" w:rsidP="00733750">
      <w:pPr>
        <w:keepNext/>
        <w:tabs>
          <w:tab w:val="clear" w:pos="360"/>
          <w:tab w:val="clear" w:pos="1080"/>
          <w:tab w:val="clear" w:pos="1440"/>
        </w:tabs>
        <w:ind w:left="720"/>
      </w:pPr>
      <w:r w:rsidRPr="009216AB">
        <w:rPr>
          <w:u w:val="single"/>
        </w:rPr>
        <w:t>Things to Consider</w:t>
      </w:r>
    </w:p>
    <w:p w14:paraId="5E581116" w14:textId="77777777" w:rsidR="000D6BA0" w:rsidRPr="000D6BA0" w:rsidRDefault="000D6BA0" w:rsidP="00F22E2E">
      <w:pPr>
        <w:numPr>
          <w:ilvl w:val="0"/>
          <w:numId w:val="11"/>
        </w:numPr>
        <w:tabs>
          <w:tab w:val="clear" w:pos="360"/>
          <w:tab w:val="clear" w:pos="720"/>
          <w:tab w:val="clear" w:pos="1080"/>
          <w:tab w:val="clear" w:pos="1440"/>
        </w:tabs>
        <w:ind w:left="1080"/>
        <w:rPr>
          <w:bCs/>
        </w:rPr>
      </w:pPr>
      <w:r w:rsidRPr="000D6BA0">
        <w:rPr>
          <w:bCs/>
        </w:rPr>
        <w:t>Using the current balance for savings and the 6-month average balance for checking accounts is a common industry practice. This is a former HUD requirement which is now obsolete but which remains widely accepted.</w:t>
      </w:r>
    </w:p>
    <w:p w14:paraId="73947286" w14:textId="77777777" w:rsidR="000D6BA0" w:rsidRPr="000D6BA0" w:rsidRDefault="000D6BA0" w:rsidP="00F22E2E">
      <w:pPr>
        <w:numPr>
          <w:ilvl w:val="0"/>
          <w:numId w:val="11"/>
        </w:numPr>
        <w:tabs>
          <w:tab w:val="clear" w:pos="360"/>
          <w:tab w:val="clear" w:pos="720"/>
          <w:tab w:val="clear" w:pos="1080"/>
          <w:tab w:val="clear" w:pos="1440"/>
        </w:tabs>
        <w:ind w:left="1080"/>
        <w:rPr>
          <w:bCs/>
        </w:rPr>
      </w:pPr>
      <w:r w:rsidRPr="000D6BA0">
        <w:rPr>
          <w:bCs/>
        </w:rPr>
        <w:t xml:space="preserve">Current HUD guidance allows the PHA to establish a policy to determine which balance will be used in determining the value of savings and checking accounts. </w:t>
      </w:r>
    </w:p>
    <w:p w14:paraId="20FA7059" w14:textId="77777777" w:rsidR="000D6BA0" w:rsidRPr="000D6BA0" w:rsidRDefault="000D6BA0" w:rsidP="00F22E2E">
      <w:pPr>
        <w:numPr>
          <w:ilvl w:val="0"/>
          <w:numId w:val="11"/>
        </w:numPr>
        <w:tabs>
          <w:tab w:val="clear" w:pos="360"/>
          <w:tab w:val="clear" w:pos="720"/>
          <w:tab w:val="clear" w:pos="1080"/>
          <w:tab w:val="clear" w:pos="1440"/>
        </w:tabs>
        <w:ind w:left="1080"/>
        <w:rPr>
          <w:bCs/>
        </w:rPr>
      </w:pPr>
      <w:r w:rsidRPr="000D6BA0">
        <w:rPr>
          <w:bCs/>
        </w:rPr>
        <w:t xml:space="preserve">Option 1 calls for using the current balance for savings </w:t>
      </w:r>
      <w:r w:rsidR="004627CF">
        <w:rPr>
          <w:bCs/>
        </w:rPr>
        <w:t xml:space="preserve">and checking accounts. This approach eases </w:t>
      </w:r>
      <w:r w:rsidRPr="000D6BA0">
        <w:rPr>
          <w:bCs/>
        </w:rPr>
        <w:t>administrative burden</w:t>
      </w:r>
      <w:r w:rsidR="004627CF">
        <w:rPr>
          <w:bCs/>
        </w:rPr>
        <w:t xml:space="preserve"> for staff. In addition, </w:t>
      </w:r>
      <w:r w:rsidRPr="000D6BA0">
        <w:rPr>
          <w:bCs/>
        </w:rPr>
        <w:t>applicants and participants would be required to provide only the most recent statement for either type of account.</w:t>
      </w:r>
    </w:p>
    <w:p w14:paraId="42B4CEF0" w14:textId="77777777" w:rsidR="007E6B5E" w:rsidRDefault="00E30D95" w:rsidP="00E30D95">
      <w:pPr>
        <w:tabs>
          <w:tab w:val="clear" w:pos="360"/>
          <w:tab w:val="clear" w:pos="1080"/>
          <w:tab w:val="clear" w:pos="1440"/>
        </w:tabs>
        <w:ind w:left="1800" w:hanging="720"/>
        <w:rPr>
          <w:i/>
        </w:rPr>
      </w:pPr>
      <w:r w:rsidRPr="00831022">
        <w:rPr>
          <w:sz w:val="44"/>
          <w:szCs w:val="44"/>
        </w:rPr>
        <w:sym w:font="Wingdings" w:char="F0A8"/>
      </w:r>
      <w:r w:rsidR="007E6B5E">
        <w:rPr>
          <w:i/>
        </w:rPr>
        <w:tab/>
      </w:r>
      <w:r w:rsidR="00D557EB" w:rsidRPr="00D557EB">
        <w:rPr>
          <w:i/>
          <w:u w:val="single"/>
        </w:rPr>
        <w:t>Option 1</w:t>
      </w:r>
      <w:r w:rsidR="00D557EB" w:rsidRPr="00D557EB">
        <w:rPr>
          <w:i/>
        </w:rPr>
        <w:t xml:space="preserve">: </w:t>
      </w:r>
      <w:r w:rsidR="007E6B5E">
        <w:rPr>
          <w:i/>
        </w:rPr>
        <w:t xml:space="preserve">Use the model </w:t>
      </w:r>
      <w:r w:rsidR="000077AC">
        <w:rPr>
          <w:i/>
        </w:rPr>
        <w:t>ACOP</w:t>
      </w:r>
      <w:r w:rsidR="007E6B5E">
        <w:rPr>
          <w:i/>
        </w:rPr>
        <w:t xml:space="preserve"> language shown below.</w:t>
      </w:r>
      <w:r w:rsidR="003A7393">
        <w:rPr>
          <w:i/>
        </w:rPr>
        <w:t xml:space="preserve"> </w:t>
      </w:r>
      <w:r w:rsidR="007E6B5E">
        <w:rPr>
          <w:i/>
        </w:rPr>
        <w:t xml:space="preserve">No changes to the model </w:t>
      </w:r>
      <w:r w:rsidR="000077AC">
        <w:rPr>
          <w:i/>
        </w:rPr>
        <w:t>ACOP</w:t>
      </w:r>
      <w:r w:rsidR="007E6B5E">
        <w:rPr>
          <w:i/>
        </w:rPr>
        <w:t xml:space="preserve"> are needed.</w:t>
      </w:r>
    </w:p>
    <w:p w14:paraId="2D73A767" w14:textId="77777777" w:rsidR="00BD6B5D" w:rsidRDefault="00BD6B5D" w:rsidP="00E30D95">
      <w:pPr>
        <w:tabs>
          <w:tab w:val="clear" w:pos="360"/>
          <w:tab w:val="clear" w:pos="1080"/>
          <w:tab w:val="clear" w:pos="1440"/>
        </w:tabs>
        <w:ind w:left="1800"/>
      </w:pPr>
      <w:r>
        <w:t xml:space="preserve">In determining the value of a checking account, the PHA will use the </w:t>
      </w:r>
      <w:r w:rsidR="004627CF">
        <w:t>current balance.</w:t>
      </w:r>
    </w:p>
    <w:p w14:paraId="48E9E891" w14:textId="77777777" w:rsidR="00BD6B5D" w:rsidRDefault="00BD6B5D" w:rsidP="00E30D95">
      <w:pPr>
        <w:tabs>
          <w:tab w:val="clear" w:pos="360"/>
          <w:tab w:val="clear" w:pos="1080"/>
          <w:tab w:val="clear" w:pos="1440"/>
        </w:tabs>
        <w:ind w:left="1800"/>
      </w:pPr>
      <w:r>
        <w:t>In determining the value of a savings account, the PHA will use the current balance.</w:t>
      </w:r>
    </w:p>
    <w:p w14:paraId="508BEDD3" w14:textId="77777777" w:rsidR="00BD6B5D" w:rsidRDefault="00BD6B5D" w:rsidP="00E30D95">
      <w:pPr>
        <w:tabs>
          <w:tab w:val="clear" w:pos="360"/>
          <w:tab w:val="clear" w:pos="1080"/>
          <w:tab w:val="clear" w:pos="1440"/>
        </w:tabs>
        <w:ind w:left="1800"/>
      </w:pPr>
      <w:r>
        <w:t>In determining the anticipated income from an interest-bearing checking or savings account, the PHA will multiply the value of the account by the current rate of interest paid on the account.</w:t>
      </w:r>
    </w:p>
    <w:p w14:paraId="232F87C1" w14:textId="77777777" w:rsidR="001A457E" w:rsidRDefault="00E30D95" w:rsidP="004627CF">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AD4031">
        <w:rPr>
          <w:i/>
          <w:u w:val="single"/>
        </w:rPr>
        <w:t>Option 2</w:t>
      </w:r>
      <w:r w:rsidR="000A7528">
        <w:rPr>
          <w:i/>
        </w:rPr>
        <w:t>:</w:t>
      </w:r>
      <w:r w:rsidR="001A457E">
        <w:rPr>
          <w:i/>
        </w:rPr>
        <w:t>Use PHA-established policy. Edit the model ACOP language or delete it and insert the PHA’s policy.</w:t>
      </w:r>
    </w:p>
    <w:p w14:paraId="7177B141" w14:textId="77777777" w:rsidR="000429AD" w:rsidRDefault="0027116F">
      <w:pPr>
        <w:tabs>
          <w:tab w:val="clear" w:pos="360"/>
          <w:tab w:val="clear" w:pos="1080"/>
          <w:tab w:val="clear" w:pos="1440"/>
        </w:tabs>
        <w:rPr>
          <w:b/>
          <w:bCs/>
          <w:i/>
        </w:rPr>
      </w:pPr>
      <w:r>
        <w:rPr>
          <w:b/>
          <w:bCs/>
          <w:i/>
        </w:rPr>
        <w:br w:type="page"/>
      </w:r>
      <w:bookmarkStart w:id="26" w:name="_Hlk144894374"/>
      <w:r w:rsidR="000429AD" w:rsidRPr="00965EC6">
        <w:rPr>
          <w:b/>
          <w:bCs/>
          <w:i/>
        </w:rPr>
        <w:lastRenderedPageBreak/>
        <w:t>ABLE Accounts</w:t>
      </w:r>
      <w:r w:rsidR="000429AD">
        <w:rPr>
          <w:b/>
          <w:bCs/>
          <w:i/>
        </w:rPr>
        <w:t xml:space="preserve"> [24 CFR 5.609(b)(10) as updated for HOTMA; Notice PIH 2019-09]</w:t>
      </w:r>
      <w:bookmarkEnd w:id="26"/>
    </w:p>
    <w:p w14:paraId="17D80905" w14:textId="77777777" w:rsidR="000429AD" w:rsidRPr="002D48CB" w:rsidRDefault="000429AD">
      <w:pPr>
        <w:tabs>
          <w:tab w:val="clear" w:pos="360"/>
          <w:tab w:val="clear" w:pos="1080"/>
          <w:tab w:val="clear" w:pos="1440"/>
        </w:tabs>
        <w:rPr>
          <w:iCs/>
        </w:rPr>
      </w:pPr>
      <w:r w:rsidRPr="002D48CB">
        <w:rPr>
          <w:iCs/>
        </w:rPr>
        <w:t>No PHA policy decisions are required.</w:t>
      </w:r>
    </w:p>
    <w:p w14:paraId="55DEC8C6" w14:textId="77777777" w:rsidR="007E6B5E" w:rsidRPr="008761E2" w:rsidRDefault="007E6B5E">
      <w:pPr>
        <w:tabs>
          <w:tab w:val="clear" w:pos="360"/>
          <w:tab w:val="clear" w:pos="1080"/>
          <w:tab w:val="clear" w:pos="1440"/>
        </w:tabs>
        <w:rPr>
          <w:b/>
          <w:bCs/>
          <w:i/>
        </w:rPr>
      </w:pPr>
      <w:r w:rsidRPr="008761E2">
        <w:rPr>
          <w:b/>
          <w:bCs/>
          <w:i/>
        </w:rPr>
        <w:t xml:space="preserve">Investment Accounts Such as Stocks, Bonds, Saving Certificates, </w:t>
      </w:r>
      <w:r w:rsidR="00BD6B5D" w:rsidRPr="008761E2">
        <w:rPr>
          <w:b/>
          <w:bCs/>
          <w:i/>
        </w:rPr>
        <w:t>and Money Market Funds</w:t>
      </w:r>
    </w:p>
    <w:p w14:paraId="5EC94A77" w14:textId="77777777" w:rsidR="007E6B5E" w:rsidRDefault="007E6B5E">
      <w:pPr>
        <w:tabs>
          <w:tab w:val="clear" w:pos="360"/>
          <w:tab w:val="clear" w:pos="1080"/>
          <w:tab w:val="clear" w:pos="1440"/>
        </w:tabs>
        <w:rPr>
          <w:bCs/>
        </w:rPr>
      </w:pPr>
      <w:r>
        <w:rPr>
          <w:bCs/>
        </w:rPr>
        <w:t>When family assets are held in investment accounts, calculating asset value and anticipated income can be difficult because of fluctuations in value and rates of return.</w:t>
      </w:r>
      <w:r w:rsidR="003A7393">
        <w:rPr>
          <w:bCs/>
        </w:rPr>
        <w:t xml:space="preserve"> </w:t>
      </w:r>
      <w:r>
        <w:rPr>
          <w:bCs/>
        </w:rPr>
        <w:t xml:space="preserve">The model </w:t>
      </w:r>
      <w:r w:rsidR="000077AC">
        <w:rPr>
          <w:bCs/>
        </w:rPr>
        <w:t>ACOP</w:t>
      </w:r>
      <w:r>
        <w:rPr>
          <w:bCs/>
        </w:rPr>
        <w:t xml:space="preserve"> provides a clarification of HUD policy related both to how assets are valued and how income is determined.</w:t>
      </w:r>
    </w:p>
    <w:p w14:paraId="6B3A9EB4" w14:textId="77777777" w:rsidR="007E6B5E" w:rsidRPr="006C0B8B" w:rsidRDefault="007E6B5E" w:rsidP="00D557EB">
      <w:pPr>
        <w:tabs>
          <w:tab w:val="clear" w:pos="360"/>
          <w:tab w:val="clear" w:pos="1080"/>
          <w:tab w:val="clear" w:pos="1440"/>
        </w:tabs>
        <w:ind w:left="720" w:hanging="720"/>
        <w:rPr>
          <w:b/>
        </w:rPr>
      </w:pPr>
      <w:r>
        <w:rPr>
          <w:b/>
          <w:bCs/>
          <w:sz w:val="48"/>
        </w:rPr>
        <w:sym w:font="Wingdings 2" w:char="F052"/>
      </w:r>
      <w:r w:rsidR="00D557EB">
        <w:tab/>
      </w:r>
      <w:r w:rsidRPr="006C0B8B">
        <w:rPr>
          <w:b/>
          <w:u w:val="single"/>
        </w:rPr>
        <w:t>Decision Point</w:t>
      </w:r>
      <w:r w:rsidRPr="006C0B8B">
        <w:rPr>
          <w:b/>
        </w:rPr>
        <w:t>: How will the value of investment accounts and income from these investments be established?</w:t>
      </w:r>
    </w:p>
    <w:p w14:paraId="42E759AC" w14:textId="77777777" w:rsidR="007E6B5E" w:rsidRDefault="006C0B8B" w:rsidP="006C0B8B">
      <w:pPr>
        <w:tabs>
          <w:tab w:val="clear" w:pos="360"/>
          <w:tab w:val="clear" w:pos="1080"/>
          <w:tab w:val="clear" w:pos="1440"/>
        </w:tabs>
        <w:ind w:left="1800" w:hanging="720"/>
        <w:rPr>
          <w:u w:val="single"/>
        </w:rPr>
      </w:pPr>
      <w:r w:rsidRPr="00831022">
        <w:rPr>
          <w:sz w:val="44"/>
          <w:szCs w:val="44"/>
        </w:rPr>
        <w:sym w:font="Wingdings" w:char="F0A8"/>
      </w:r>
      <w:r w:rsidR="007E6B5E">
        <w:tab/>
      </w:r>
      <w:r w:rsidR="00D557EB" w:rsidRPr="00D557EB">
        <w:rPr>
          <w:i/>
          <w:u w:val="single"/>
        </w:rPr>
        <w:t>Option 1</w:t>
      </w:r>
      <w:r w:rsidR="00D557EB" w:rsidRPr="00D557EB">
        <w:rPr>
          <w:i/>
        </w:rPr>
        <w:t xml:space="preserve">: </w:t>
      </w:r>
      <w:r w:rsidR="007E6B5E" w:rsidRPr="00D557EB">
        <w:rPr>
          <w:i/>
        </w:rPr>
        <w:t>Use</w:t>
      </w:r>
      <w:r w:rsidR="007E6B5E">
        <w:rPr>
          <w:i/>
        </w:rPr>
        <w:t xml:space="preserv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4068061C" w14:textId="77777777" w:rsidR="00B36449" w:rsidRDefault="00B36449" w:rsidP="006C0B8B">
      <w:pPr>
        <w:tabs>
          <w:tab w:val="clear" w:pos="360"/>
          <w:tab w:val="clear" w:pos="1080"/>
          <w:tab w:val="clear" w:pos="1440"/>
        </w:tabs>
        <w:ind w:left="1800"/>
      </w:pPr>
      <w:r>
        <w:t>In determining the market value of an investment account, the PHA will use the value of the account on the most recent investment report.</w:t>
      </w:r>
    </w:p>
    <w:p w14:paraId="71BF25DA" w14:textId="77777777" w:rsidR="005024E0" w:rsidRDefault="00B36449" w:rsidP="006C0B8B">
      <w:pPr>
        <w:tabs>
          <w:tab w:val="clear" w:pos="360"/>
          <w:tab w:val="clear" w:pos="1080"/>
          <w:tab w:val="clear" w:pos="1440"/>
        </w:tabs>
        <w:ind w:left="1800"/>
        <w:rPr>
          <w:bCs/>
        </w:rPr>
      </w:pPr>
      <w:r>
        <w:rPr>
          <w:bCs/>
        </w:rPr>
        <w:t>How anticipated</w:t>
      </w:r>
      <w:r w:rsidRPr="00B0429B">
        <w:rPr>
          <w:bCs/>
        </w:rPr>
        <w:t xml:space="preserve"> income</w:t>
      </w:r>
      <w:r>
        <w:rPr>
          <w:bCs/>
        </w:rPr>
        <w:t xml:space="preserve"> from an investment account will be calculated depends on whether the rate of </w:t>
      </w:r>
      <w:r w:rsidRPr="006C0B8B">
        <w:t>return</w:t>
      </w:r>
      <w:r>
        <w:rPr>
          <w:bCs/>
        </w:rPr>
        <w:t xml:space="preserve"> is known.</w:t>
      </w:r>
    </w:p>
    <w:p w14:paraId="4D1C198D" w14:textId="77777777" w:rsidR="005024E0" w:rsidRDefault="00B36449" w:rsidP="001032F2">
      <w:pPr>
        <w:tabs>
          <w:tab w:val="clear" w:pos="360"/>
          <w:tab w:val="clear" w:pos="1080"/>
          <w:tab w:val="clear" w:pos="1440"/>
        </w:tabs>
        <w:ind w:left="2520"/>
        <w:rPr>
          <w:bCs/>
        </w:rPr>
      </w:pPr>
      <w:r>
        <w:rPr>
          <w:bCs/>
        </w:rPr>
        <w:t xml:space="preserve">For assets that are held in an investment account with a known rate of return (e.g., savings certificates), asset income will be calculated based on that known rate (market value multiplied by rate of earnings). </w:t>
      </w:r>
    </w:p>
    <w:p w14:paraId="4A0D0BB7" w14:textId="77777777" w:rsidR="007E6B5E" w:rsidRDefault="00B36449" w:rsidP="001032F2">
      <w:pPr>
        <w:tabs>
          <w:tab w:val="clear" w:pos="360"/>
          <w:tab w:val="clear" w:pos="1080"/>
          <w:tab w:val="clear" w:pos="1440"/>
        </w:tabs>
        <w:ind w:left="2520"/>
        <w:rPr>
          <w:bCs/>
        </w:rPr>
      </w:pPr>
      <w:r>
        <w:rPr>
          <w:bCs/>
        </w:rPr>
        <w:t>When the anticipated rate of return is not known (e.g., stocks), the PHA will calculate asset income based on the earnings for the most recent reporting period.</w:t>
      </w:r>
    </w:p>
    <w:p w14:paraId="71874EFC" w14:textId="77777777" w:rsidR="003A7393" w:rsidRDefault="006C0B8B" w:rsidP="006C0B8B">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AD4031">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6EEDFBC6" w14:textId="77777777" w:rsidR="007E6B5E" w:rsidRPr="008761E2" w:rsidRDefault="006C0B8B">
      <w:pPr>
        <w:tabs>
          <w:tab w:val="clear" w:pos="360"/>
          <w:tab w:val="clear" w:pos="1080"/>
          <w:tab w:val="clear" w:pos="1440"/>
        </w:tabs>
        <w:rPr>
          <w:b/>
          <w:bCs/>
          <w:i/>
        </w:rPr>
      </w:pPr>
      <w:r>
        <w:rPr>
          <w:b/>
          <w:bCs/>
          <w:i/>
        </w:rPr>
        <w:br w:type="page"/>
      </w:r>
      <w:r w:rsidR="007E6B5E" w:rsidRPr="008761E2">
        <w:rPr>
          <w:b/>
          <w:bCs/>
          <w:i/>
        </w:rPr>
        <w:lastRenderedPageBreak/>
        <w:t>Equity in Real Property or Other Capital Investments</w:t>
      </w:r>
    </w:p>
    <w:p w14:paraId="3AE0E03A" w14:textId="77777777" w:rsidR="007E6B5E" w:rsidRDefault="007E6B5E">
      <w:pPr>
        <w:tabs>
          <w:tab w:val="clear" w:pos="360"/>
          <w:tab w:val="clear" w:pos="1080"/>
          <w:tab w:val="clear" w:pos="1440"/>
        </w:tabs>
      </w:pPr>
      <w:r>
        <w:t xml:space="preserve">Equity is the estimated current market value of </w:t>
      </w:r>
      <w:r w:rsidR="007B6C5A">
        <w:t>an</w:t>
      </w:r>
      <w:r>
        <w:t xml:space="preserve"> asset</w:t>
      </w:r>
      <w:r w:rsidR="007B6C5A">
        <w:t xml:space="preserve"> </w:t>
      </w:r>
      <w:r w:rsidR="005B4898">
        <w:t>(</w:t>
      </w:r>
      <w:r w:rsidR="007B6C5A">
        <w:t>such as a house</w:t>
      </w:r>
      <w:r w:rsidR="005B4898">
        <w:t>)</w:t>
      </w:r>
      <w:r>
        <w:t xml:space="preserve"> less the unpaid balance on all loans secured by the asset and reasonable costs (such as broker fees) that would be incurred in selling the asset </w:t>
      </w:r>
      <w:r w:rsidR="00D2265B">
        <w:t>[HCV GB</w:t>
      </w:r>
      <w:r w:rsidR="00F157D9">
        <w:t>, p.</w:t>
      </w:r>
      <w:r>
        <w:t xml:space="preserve"> 5-25</w:t>
      </w:r>
      <w:r w:rsidR="005162DD">
        <w:t xml:space="preserve"> and PH, p. 121</w:t>
      </w:r>
      <w:r>
        <w:t>].</w:t>
      </w:r>
    </w:p>
    <w:p w14:paraId="6006F04D" w14:textId="77777777" w:rsidR="007E6B5E" w:rsidRDefault="007E6B5E">
      <w:pPr>
        <w:tabs>
          <w:tab w:val="clear" w:pos="360"/>
          <w:tab w:val="clear" w:pos="1080"/>
          <w:tab w:val="clear" w:pos="1440"/>
        </w:tabs>
      </w:pPr>
      <w:r>
        <w:t xml:space="preserve">The model </w:t>
      </w:r>
      <w:r w:rsidR="000077AC">
        <w:t>ACOP</w:t>
      </w:r>
      <w:r>
        <w:t xml:space="preserve"> lists types of prop</w:t>
      </w:r>
      <w:r w:rsidR="005B4898">
        <w:t>erty and capital investment</w:t>
      </w:r>
      <w:r>
        <w:t xml:space="preserve"> that are not counted and explains how assets and income are determined for two types of capital investment: (1) family ownership of a mortgage or deed of trust and (2) joint ownership of real property with someone ou</w:t>
      </w:r>
      <w:r w:rsidR="006C0B8B">
        <w:t>tside the family unit.</w:t>
      </w:r>
    </w:p>
    <w:p w14:paraId="053DB502" w14:textId="77777777" w:rsidR="005E763A" w:rsidRDefault="005E763A" w:rsidP="005E763A">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w:t>
      </w:r>
      <w:r>
        <w:rPr>
          <w:b/>
        </w:rPr>
        <w:t>What will be the PHA’s methodology in determining market value for the calculation of equity</w:t>
      </w:r>
      <w:r w:rsidRPr="009F36E2">
        <w:rPr>
          <w:b/>
        </w:rPr>
        <w:t>?</w:t>
      </w:r>
    </w:p>
    <w:p w14:paraId="2B55CAF2" w14:textId="77777777" w:rsidR="005E763A" w:rsidRPr="009216AB" w:rsidRDefault="005E763A" w:rsidP="005E763A">
      <w:pPr>
        <w:tabs>
          <w:tab w:val="clear" w:pos="360"/>
          <w:tab w:val="clear" w:pos="1080"/>
          <w:tab w:val="clear" w:pos="1440"/>
        </w:tabs>
        <w:ind w:left="720"/>
        <w:rPr>
          <w:u w:val="single"/>
        </w:rPr>
      </w:pPr>
      <w:r w:rsidRPr="009216AB">
        <w:rPr>
          <w:u w:val="single"/>
        </w:rPr>
        <w:t>Things to Consider</w:t>
      </w:r>
    </w:p>
    <w:p w14:paraId="155768C1" w14:textId="77777777" w:rsidR="005E763A" w:rsidRPr="00605A64" w:rsidRDefault="005E763A" w:rsidP="00F22E2E">
      <w:pPr>
        <w:numPr>
          <w:ilvl w:val="0"/>
          <w:numId w:val="11"/>
        </w:numPr>
        <w:tabs>
          <w:tab w:val="clear" w:pos="360"/>
          <w:tab w:val="clear" w:pos="720"/>
          <w:tab w:val="clear" w:pos="1080"/>
          <w:tab w:val="clear" w:pos="1440"/>
        </w:tabs>
        <w:ind w:left="1080"/>
        <w:rPr>
          <w:b/>
        </w:rPr>
      </w:pPr>
      <w:r>
        <w:t>Calculating equity is an essential part of the process of determining the net cash value of real property. Further, in order to calculate equity in real property, the PHA must determine th</w:t>
      </w:r>
      <w:r w:rsidR="007645A4">
        <w:t>e market value of the property.</w:t>
      </w:r>
    </w:p>
    <w:p w14:paraId="555A687D" w14:textId="77777777" w:rsidR="005E763A" w:rsidRPr="0067409C" w:rsidRDefault="005E763A" w:rsidP="00F22E2E">
      <w:pPr>
        <w:numPr>
          <w:ilvl w:val="0"/>
          <w:numId w:val="11"/>
        </w:numPr>
        <w:tabs>
          <w:tab w:val="clear" w:pos="360"/>
          <w:tab w:val="clear" w:pos="720"/>
          <w:tab w:val="clear" w:pos="1080"/>
          <w:tab w:val="clear" w:pos="1440"/>
        </w:tabs>
        <w:ind w:left="1080"/>
        <w:rPr>
          <w:b/>
        </w:rPr>
      </w:pPr>
      <w:r>
        <w:t>Notice PIH 2012-3 stipulates that PHAs should determine what methods they will use for determining the market value of residential properties and include this information</w:t>
      </w:r>
      <w:r w:rsidR="007645A4">
        <w:t xml:space="preserve"> in their administrative plans.</w:t>
      </w:r>
    </w:p>
    <w:p w14:paraId="08675BFB" w14:textId="77777777" w:rsidR="005E763A" w:rsidRPr="0067409C" w:rsidRDefault="005E763A" w:rsidP="00F22E2E">
      <w:pPr>
        <w:numPr>
          <w:ilvl w:val="0"/>
          <w:numId w:val="11"/>
        </w:numPr>
        <w:tabs>
          <w:tab w:val="clear" w:pos="360"/>
          <w:tab w:val="clear" w:pos="720"/>
          <w:tab w:val="clear" w:pos="1080"/>
          <w:tab w:val="clear" w:pos="1440"/>
        </w:tabs>
        <w:ind w:left="1080"/>
        <w:rPr>
          <w:b/>
        </w:rPr>
      </w:pPr>
      <w:r>
        <w:t>The notice offers two equally acceptable approaches for determining the market value of a residential property. The first involves examining recent sales of at least three properties in the surrounding or similar neighborhood that possess comparable factors that affect market value. The notice states that local assessors’ offices should be able to provide lists of recent sales to browse and compare, and that some municipalities and private companies (including some internet-based companies) provide local sales information online at little or no cost. In addition, local newspapers often publish sales reports in the real estate or business sections. PHAs may conduct the sales comparison themselves, or may rely on independent sales comparison to assess the market value. The model policy, in line with the notice, opts for this first approach.</w:t>
      </w:r>
    </w:p>
    <w:p w14:paraId="00405420" w14:textId="77777777" w:rsidR="005E763A" w:rsidRPr="009F36E2" w:rsidRDefault="005E763A" w:rsidP="00F22E2E">
      <w:pPr>
        <w:numPr>
          <w:ilvl w:val="0"/>
          <w:numId w:val="11"/>
        </w:numPr>
        <w:tabs>
          <w:tab w:val="clear" w:pos="360"/>
          <w:tab w:val="clear" w:pos="720"/>
          <w:tab w:val="clear" w:pos="1080"/>
          <w:tab w:val="clear" w:pos="1440"/>
        </w:tabs>
        <w:ind w:left="1080"/>
        <w:rPr>
          <w:b/>
        </w:rPr>
      </w:pPr>
      <w:r>
        <w:t>As an alternate approach, the notice states that in most jurisdictions, properties in cities, towns, or villages must be assessed at market value for local tax purposes, and that the PHA can obtain this market value by reviewing the local assessment roll of the owner’s most recent property tax liability bill. However, because this may not be the case in every jurisdiction, the model policy has chosen to adopt the first option. Should this be the case in your PHA’s jurisdiction, you could modify the model poli</w:t>
      </w:r>
      <w:r w:rsidR="007645A4">
        <w:t>cy to choose this option.</w:t>
      </w:r>
    </w:p>
    <w:p w14:paraId="3EE7FBFC" w14:textId="77777777" w:rsidR="005E763A" w:rsidRDefault="005E763A" w:rsidP="005E763A">
      <w:pPr>
        <w:keepNext/>
        <w:tabs>
          <w:tab w:val="clear" w:pos="360"/>
          <w:tab w:val="clear" w:pos="1080"/>
          <w:tab w:val="clear" w:pos="1440"/>
        </w:tabs>
        <w:ind w:left="1440" w:hanging="720"/>
        <w:rPr>
          <w:u w:val="single"/>
        </w:rPr>
      </w:pPr>
      <w:r>
        <w:rPr>
          <w:sz w:val="44"/>
          <w:szCs w:val="44"/>
        </w:rPr>
        <w:br w:type="page"/>
      </w:r>
      <w:r w:rsidRPr="00831022">
        <w:rPr>
          <w:sz w:val="44"/>
          <w:szCs w:val="44"/>
        </w:rPr>
        <w:lastRenderedPageBreak/>
        <w:sym w:font="Wingdings" w:char="F0A8"/>
      </w:r>
      <w:r>
        <w:tab/>
      </w:r>
      <w:r w:rsidRPr="00D557EB">
        <w:rPr>
          <w:i/>
          <w:u w:val="single"/>
        </w:rPr>
        <w:t>Option 1</w:t>
      </w:r>
      <w:r w:rsidRPr="00D557EB">
        <w:rPr>
          <w:i/>
        </w:rPr>
        <w:t>:</w:t>
      </w:r>
      <w:r>
        <w:t xml:space="preserve"> </w:t>
      </w:r>
      <w:r>
        <w:rPr>
          <w:i/>
        </w:rPr>
        <w:t>Use the model plan language shown below. No changes to the model plan are needed.</w:t>
      </w:r>
    </w:p>
    <w:p w14:paraId="64BABA67" w14:textId="77777777" w:rsidR="005E763A" w:rsidRDefault="005E763A" w:rsidP="005E763A">
      <w:pPr>
        <w:tabs>
          <w:tab w:val="clear" w:pos="360"/>
          <w:tab w:val="clear" w:pos="1080"/>
          <w:tab w:val="clear" w:pos="1440"/>
        </w:tabs>
        <w:ind w:left="1440"/>
      </w:pPr>
      <w:r>
        <w:t>In determining the equity, the PHA will determine market value by examining recent sales of at least three properties in the surrounding or similar neighborhood that possess comparable factors that affect market value.</w:t>
      </w:r>
    </w:p>
    <w:p w14:paraId="6A8DF10F" w14:textId="77777777" w:rsidR="005E763A" w:rsidRDefault="005E763A" w:rsidP="00F22E2E">
      <w:pPr>
        <w:numPr>
          <w:ilvl w:val="0"/>
          <w:numId w:val="16"/>
        </w:numPr>
        <w:tabs>
          <w:tab w:val="clear" w:pos="360"/>
          <w:tab w:val="clear" w:pos="1080"/>
          <w:tab w:val="num" w:pos="1440"/>
        </w:tabs>
        <w:ind w:left="1440" w:hanging="720"/>
        <w:rPr>
          <w:i/>
        </w:rPr>
      </w:pPr>
      <w:r w:rsidRPr="00D557EB">
        <w:rPr>
          <w:i/>
          <w:u w:val="single"/>
        </w:rPr>
        <w:t>Option 2</w:t>
      </w:r>
      <w:r>
        <w:rPr>
          <w:i/>
        </w:rPr>
        <w:t>: Use PHA-established policy. Edit the model plan language or delete it and insert the PHA’s policy.</w:t>
      </w:r>
    </w:p>
    <w:p w14:paraId="6265BF03" w14:textId="77777777" w:rsidR="005E763A" w:rsidRDefault="005E763A" w:rsidP="00F22E2E">
      <w:pPr>
        <w:numPr>
          <w:ilvl w:val="0"/>
          <w:numId w:val="15"/>
        </w:numPr>
        <w:tabs>
          <w:tab w:val="clear" w:pos="360"/>
          <w:tab w:val="clear" w:pos="1080"/>
          <w:tab w:val="clear" w:pos="1440"/>
        </w:tabs>
        <w:ind w:hanging="720"/>
        <w:rPr>
          <w:b/>
        </w:rPr>
      </w:pPr>
      <w:r w:rsidRPr="009F36E2">
        <w:rPr>
          <w:b/>
          <w:u w:val="single"/>
        </w:rPr>
        <w:t>Decision Point</w:t>
      </w:r>
      <w:r w:rsidRPr="009F36E2">
        <w:rPr>
          <w:b/>
        </w:rPr>
        <w:t xml:space="preserve">: How will the PHA </w:t>
      </w:r>
      <w:r>
        <w:rPr>
          <w:b/>
        </w:rPr>
        <w:t>determine the payoff amount for the loan in the equity calculation</w:t>
      </w:r>
      <w:r w:rsidRPr="009F36E2">
        <w:rPr>
          <w:b/>
        </w:rPr>
        <w:t>?</w:t>
      </w:r>
      <w:r w:rsidRPr="00E01580">
        <w:rPr>
          <w:b/>
        </w:rPr>
        <w:t xml:space="preserve"> </w:t>
      </w:r>
    </w:p>
    <w:p w14:paraId="745DCBE0" w14:textId="77777777" w:rsidR="005E763A" w:rsidRPr="009216AB" w:rsidRDefault="005E763A" w:rsidP="005E763A">
      <w:pPr>
        <w:tabs>
          <w:tab w:val="clear" w:pos="360"/>
          <w:tab w:val="clear" w:pos="1080"/>
          <w:tab w:val="clear" w:pos="1440"/>
        </w:tabs>
        <w:ind w:left="720"/>
        <w:rPr>
          <w:u w:val="single"/>
        </w:rPr>
      </w:pPr>
      <w:r w:rsidRPr="009216AB">
        <w:rPr>
          <w:u w:val="single"/>
        </w:rPr>
        <w:t>Things to Consider</w:t>
      </w:r>
    </w:p>
    <w:p w14:paraId="4D633EE5" w14:textId="77777777" w:rsidR="005E763A" w:rsidRPr="00655664" w:rsidRDefault="005E763A" w:rsidP="00F22E2E">
      <w:pPr>
        <w:numPr>
          <w:ilvl w:val="0"/>
          <w:numId w:val="11"/>
        </w:numPr>
        <w:tabs>
          <w:tab w:val="clear" w:pos="360"/>
          <w:tab w:val="clear" w:pos="720"/>
          <w:tab w:val="clear" w:pos="1080"/>
          <w:tab w:val="clear" w:pos="1440"/>
        </w:tabs>
        <w:ind w:left="1080"/>
        <w:rPr>
          <w:b/>
        </w:rPr>
      </w:pPr>
      <w:r>
        <w:t xml:space="preserve">Notice PIH 2012-3 states that the participant’s monthly mortgage statement will usually contain information on the loan balance remaining on the mortgage. The statement may also include a payoff amount for the loan, which refers to the amount of money (including any prepayment penalty) that it will take to pay off a loan in full. </w:t>
      </w:r>
    </w:p>
    <w:p w14:paraId="7370AE08" w14:textId="77777777" w:rsidR="005E763A" w:rsidRPr="00655664" w:rsidRDefault="005E763A" w:rsidP="00F22E2E">
      <w:pPr>
        <w:numPr>
          <w:ilvl w:val="0"/>
          <w:numId w:val="11"/>
        </w:numPr>
        <w:tabs>
          <w:tab w:val="clear" w:pos="360"/>
          <w:tab w:val="clear" w:pos="720"/>
          <w:tab w:val="clear" w:pos="1080"/>
          <w:tab w:val="clear" w:pos="1440"/>
        </w:tabs>
        <w:ind w:left="1080"/>
        <w:rPr>
          <w:b/>
        </w:rPr>
      </w:pPr>
      <w:r>
        <w:t xml:space="preserve">The payoff amount is different from the loan balance because the payoff amount often changes depending on how the interest is compounded. For this reason, it gives a more accurate picture of the actual amount that would need to be subtracted from the market value to determine the equity. </w:t>
      </w:r>
    </w:p>
    <w:p w14:paraId="44D156C0" w14:textId="77777777" w:rsidR="005E763A" w:rsidRPr="009F36E2" w:rsidRDefault="005E763A" w:rsidP="00F22E2E">
      <w:pPr>
        <w:numPr>
          <w:ilvl w:val="0"/>
          <w:numId w:val="11"/>
        </w:numPr>
        <w:tabs>
          <w:tab w:val="clear" w:pos="360"/>
          <w:tab w:val="clear" w:pos="720"/>
          <w:tab w:val="clear" w:pos="1080"/>
          <w:tab w:val="clear" w:pos="1440"/>
        </w:tabs>
        <w:ind w:left="1080"/>
        <w:rPr>
          <w:b/>
        </w:rPr>
      </w:pPr>
      <w:r>
        <w:t xml:space="preserve">In line with the notice, the model policy states that the PHA will first use the payoff amount for the loan in the equity calculation, if it is available. If not, the PHA will use the loan balance information. </w:t>
      </w:r>
    </w:p>
    <w:p w14:paraId="2DF9E8AE" w14:textId="77777777" w:rsidR="005E763A" w:rsidRDefault="005E763A" w:rsidP="005E763A">
      <w:pPr>
        <w:keepNext/>
        <w:tabs>
          <w:tab w:val="clear" w:pos="360"/>
          <w:tab w:val="clear" w:pos="1080"/>
          <w:tab w:val="clear" w:pos="1440"/>
        </w:tabs>
        <w:ind w:left="1440" w:hanging="720"/>
        <w:rPr>
          <w:u w:val="single"/>
        </w:rPr>
      </w:pPr>
      <w:r w:rsidRPr="00831022">
        <w:rPr>
          <w:sz w:val="44"/>
          <w:szCs w:val="44"/>
        </w:rPr>
        <w:sym w:font="Wingdings" w:char="F0A8"/>
      </w:r>
      <w:r>
        <w:tab/>
      </w:r>
      <w:r w:rsidRPr="00D557EB">
        <w:rPr>
          <w:i/>
          <w:u w:val="single"/>
        </w:rPr>
        <w:t>Option 1</w:t>
      </w:r>
      <w:r w:rsidRPr="00D557EB">
        <w:rPr>
          <w:i/>
        </w:rPr>
        <w:t>:</w:t>
      </w:r>
      <w:r>
        <w:t xml:space="preserve"> </w:t>
      </w:r>
      <w:r>
        <w:rPr>
          <w:i/>
        </w:rPr>
        <w:t>Use the model plan language shown below. No changes to the model plan are needed.</w:t>
      </w:r>
    </w:p>
    <w:p w14:paraId="67602863" w14:textId="77777777" w:rsidR="005E763A" w:rsidRDefault="005E763A" w:rsidP="005E763A">
      <w:pPr>
        <w:tabs>
          <w:tab w:val="clear" w:pos="360"/>
          <w:tab w:val="clear" w:pos="1080"/>
          <w:tab w:val="clear" w:pos="1440"/>
        </w:tabs>
        <w:ind w:left="1440"/>
      </w:pPr>
      <w:r>
        <w:t>The PHA will first use the payoff amount for the loan (mortgage) as the unpaid balance to calculate equity. If the payoff amount is not available, the PHA will use the basic loan balance information to deduct from the market value in the equity calculation.</w:t>
      </w:r>
    </w:p>
    <w:p w14:paraId="6EFA3B3F" w14:textId="77777777" w:rsidR="005E763A" w:rsidRDefault="005E763A" w:rsidP="00F22E2E">
      <w:pPr>
        <w:numPr>
          <w:ilvl w:val="0"/>
          <w:numId w:val="14"/>
        </w:numPr>
        <w:tabs>
          <w:tab w:val="clear" w:pos="360"/>
          <w:tab w:val="clear" w:pos="1080"/>
        </w:tabs>
        <w:ind w:hanging="720"/>
        <w:rPr>
          <w:i/>
        </w:rPr>
      </w:pPr>
      <w:r w:rsidRPr="00D557EB">
        <w:rPr>
          <w:i/>
          <w:u w:val="single"/>
        </w:rPr>
        <w:t>Option 2</w:t>
      </w:r>
      <w:r>
        <w:rPr>
          <w:i/>
        </w:rPr>
        <w:t>: Use PHA-established policy. Edit the model plan language or delete it and insert the PHA’s policy.</w:t>
      </w:r>
    </w:p>
    <w:p w14:paraId="10BFE590" w14:textId="77777777" w:rsidR="005E763A" w:rsidRDefault="005E763A" w:rsidP="005E763A">
      <w:pPr>
        <w:tabs>
          <w:tab w:val="clear" w:pos="360"/>
          <w:tab w:val="clear" w:pos="1080"/>
          <w:tab w:val="clear" w:pos="1440"/>
        </w:tabs>
        <w:ind w:left="720" w:hanging="720"/>
        <w:rPr>
          <w:b/>
        </w:rPr>
      </w:pPr>
      <w:r>
        <w:rPr>
          <w:b/>
          <w:bCs/>
          <w:sz w:val="44"/>
        </w:rPr>
        <w:br w:type="page"/>
      </w:r>
      <w:r w:rsidRPr="00F8730D">
        <w:rPr>
          <w:b/>
          <w:bCs/>
          <w:sz w:val="44"/>
        </w:rPr>
        <w:lastRenderedPageBreak/>
        <w:sym w:font="Wingdings 2" w:char="F052"/>
      </w:r>
      <w:r>
        <w:tab/>
      </w:r>
      <w:r w:rsidRPr="009F36E2">
        <w:rPr>
          <w:b/>
          <w:u w:val="single"/>
        </w:rPr>
        <w:t>Decision Point</w:t>
      </w:r>
      <w:r w:rsidRPr="009F36E2">
        <w:rPr>
          <w:b/>
        </w:rPr>
        <w:t xml:space="preserve">: </w:t>
      </w:r>
      <w:r>
        <w:rPr>
          <w:b/>
        </w:rPr>
        <w:t>In determining the net cash value of real property, how will the PHA calculate the expenses to convert to cash</w:t>
      </w:r>
      <w:r w:rsidRPr="009F36E2">
        <w:rPr>
          <w:b/>
        </w:rPr>
        <w:t>?</w:t>
      </w:r>
      <w:r w:rsidRPr="00E01580">
        <w:rPr>
          <w:b/>
        </w:rPr>
        <w:t xml:space="preserve"> </w:t>
      </w:r>
    </w:p>
    <w:p w14:paraId="2CD67A97" w14:textId="77777777" w:rsidR="005E763A" w:rsidRPr="009216AB" w:rsidRDefault="005E763A" w:rsidP="005E763A">
      <w:pPr>
        <w:tabs>
          <w:tab w:val="clear" w:pos="360"/>
          <w:tab w:val="clear" w:pos="1080"/>
          <w:tab w:val="clear" w:pos="1440"/>
        </w:tabs>
        <w:ind w:left="720"/>
        <w:rPr>
          <w:u w:val="single"/>
        </w:rPr>
      </w:pPr>
      <w:r w:rsidRPr="009216AB">
        <w:rPr>
          <w:u w:val="single"/>
        </w:rPr>
        <w:t>Things to Consider</w:t>
      </w:r>
    </w:p>
    <w:p w14:paraId="3B29ABF4" w14:textId="77777777" w:rsidR="005E763A" w:rsidRPr="00655664" w:rsidRDefault="005E763A" w:rsidP="00F22E2E">
      <w:pPr>
        <w:numPr>
          <w:ilvl w:val="0"/>
          <w:numId w:val="11"/>
        </w:numPr>
        <w:tabs>
          <w:tab w:val="clear" w:pos="360"/>
          <w:tab w:val="clear" w:pos="720"/>
          <w:tab w:val="clear" w:pos="1080"/>
          <w:tab w:val="clear" w:pos="1440"/>
        </w:tabs>
        <w:ind w:left="1080"/>
      </w:pPr>
      <w:r>
        <w:t>Notice PIH 2012-3 states that the PHA must also deduct from the equity the reasonable costs for converting the asset to cash. Using the formula for calculating equity specified in the notice, the net cash value of real property is the market value of the loan (mortgage) minus the expenses to convert to cash. The notice makes it clear that PHAs should have policies that address the methodology for determining the net cash value of real property in the administrative plan.</w:t>
      </w:r>
    </w:p>
    <w:p w14:paraId="48B672DA" w14:textId="77777777" w:rsidR="005E763A" w:rsidRPr="00357474" w:rsidRDefault="005E763A" w:rsidP="00F22E2E">
      <w:pPr>
        <w:numPr>
          <w:ilvl w:val="0"/>
          <w:numId w:val="11"/>
        </w:numPr>
        <w:tabs>
          <w:tab w:val="clear" w:pos="360"/>
          <w:tab w:val="clear" w:pos="720"/>
          <w:tab w:val="clear" w:pos="1080"/>
          <w:tab w:val="clear" w:pos="1440"/>
        </w:tabs>
        <w:ind w:left="1080"/>
      </w:pPr>
      <w:r>
        <w:t>The notice states that expenses to convert to cash may include costs such as sales commissions, settlement costs, and transfer taxes. Realtor expenses traditionally range from about four to six percent of the sales price; taxes (both transfer and property taxes) and any legal fees associated with closing and finalizing the sale of the property generally account for approximately two to four percent. In addition, some mortgages may also contain a prepayment penalty, which could be deducted from the proceeds of the sale.</w:t>
      </w:r>
    </w:p>
    <w:p w14:paraId="1A60EC6A" w14:textId="77777777" w:rsidR="005E763A" w:rsidRPr="009F36E2" w:rsidRDefault="005E763A" w:rsidP="00F22E2E">
      <w:pPr>
        <w:numPr>
          <w:ilvl w:val="0"/>
          <w:numId w:val="11"/>
        </w:numPr>
        <w:tabs>
          <w:tab w:val="clear" w:pos="360"/>
          <w:tab w:val="clear" w:pos="720"/>
          <w:tab w:val="clear" w:pos="1080"/>
          <w:tab w:val="clear" w:pos="1440"/>
        </w:tabs>
        <w:ind w:left="1080"/>
        <w:rPr>
          <w:b/>
        </w:rPr>
      </w:pPr>
      <w:r>
        <w:t>However, obtaining the actual costs is not possible because no transaction is taking place. In light of this, for the purposes of calculating expenses to convert to cash for real property, Notice PIH 2012-3 establishes a safe harbor of up to ten percent of the market value of the home. The model policy conforms to this safe harbor standard.</w:t>
      </w:r>
    </w:p>
    <w:p w14:paraId="135A6279" w14:textId="77777777" w:rsidR="005E763A" w:rsidRDefault="005E763A" w:rsidP="005E763A">
      <w:pPr>
        <w:keepNext/>
        <w:tabs>
          <w:tab w:val="clear" w:pos="360"/>
          <w:tab w:val="clear" w:pos="1080"/>
          <w:tab w:val="clear" w:pos="1440"/>
        </w:tabs>
        <w:ind w:left="1440" w:hanging="720"/>
        <w:rPr>
          <w:u w:val="single"/>
        </w:rPr>
      </w:pPr>
      <w:r w:rsidRPr="00831022">
        <w:rPr>
          <w:sz w:val="44"/>
          <w:szCs w:val="44"/>
        </w:rPr>
        <w:sym w:font="Wingdings" w:char="F0A8"/>
      </w:r>
      <w:r>
        <w:tab/>
      </w:r>
      <w:r w:rsidRPr="00D557EB">
        <w:rPr>
          <w:i/>
          <w:u w:val="single"/>
        </w:rPr>
        <w:t>Option 1</w:t>
      </w:r>
      <w:r w:rsidRPr="00D557EB">
        <w:rPr>
          <w:i/>
        </w:rPr>
        <w:t>:</w:t>
      </w:r>
      <w:r>
        <w:t xml:space="preserve"> </w:t>
      </w:r>
      <w:r>
        <w:rPr>
          <w:i/>
        </w:rPr>
        <w:t>Use the model plan language shown below. No changes to the model plan are needed.</w:t>
      </w:r>
    </w:p>
    <w:p w14:paraId="0D8065C5" w14:textId="77777777" w:rsidR="005E763A" w:rsidRDefault="005E763A" w:rsidP="005E763A">
      <w:pPr>
        <w:tabs>
          <w:tab w:val="clear" w:pos="360"/>
          <w:tab w:val="clear" w:pos="1080"/>
          <w:tab w:val="clear" w:pos="1440"/>
        </w:tabs>
        <w:ind w:left="1440"/>
      </w:pPr>
      <w:r>
        <w:t>For the purposes of calculating expenses to convert to cash for real property, the PHA will use ten percent of the market value of the home.</w:t>
      </w:r>
    </w:p>
    <w:p w14:paraId="11CCF7AF" w14:textId="77777777" w:rsidR="005E763A" w:rsidRDefault="005E763A" w:rsidP="005E763A">
      <w:pPr>
        <w:tabs>
          <w:tab w:val="clear" w:pos="360"/>
          <w:tab w:val="clear" w:pos="1080"/>
          <w:tab w:val="clear" w:pos="1440"/>
        </w:tabs>
        <w:ind w:left="1440" w:hanging="720"/>
        <w:rPr>
          <w:i/>
        </w:rPr>
      </w:pPr>
      <w:r w:rsidRPr="00831022">
        <w:rPr>
          <w:sz w:val="44"/>
          <w:szCs w:val="44"/>
        </w:rPr>
        <w:sym w:font="Wingdings" w:char="F0A8"/>
      </w:r>
      <w:r>
        <w:rPr>
          <w:i/>
        </w:rPr>
        <w:tab/>
      </w:r>
      <w:r w:rsidRPr="00D557EB">
        <w:rPr>
          <w:i/>
          <w:u w:val="single"/>
        </w:rPr>
        <w:t>Option 2</w:t>
      </w:r>
      <w:r>
        <w:rPr>
          <w:i/>
        </w:rPr>
        <w:t>: Use PHA-established policy. Edit the model plan language or delete it and insert the PHA’s policy.</w:t>
      </w:r>
    </w:p>
    <w:p w14:paraId="7F46A221" w14:textId="77777777" w:rsidR="007E6B5E" w:rsidRPr="006C0B8B" w:rsidRDefault="005E763A">
      <w:pPr>
        <w:tabs>
          <w:tab w:val="clear" w:pos="360"/>
          <w:tab w:val="clear" w:pos="1080"/>
          <w:tab w:val="clear" w:pos="1440"/>
        </w:tabs>
        <w:ind w:left="720" w:hanging="720"/>
        <w:rPr>
          <w:b/>
        </w:rPr>
      </w:pPr>
      <w:r>
        <w:rPr>
          <w:b/>
          <w:bCs/>
          <w:sz w:val="44"/>
        </w:rPr>
        <w:br w:type="page"/>
      </w:r>
      <w:r w:rsidR="007E6B5E">
        <w:rPr>
          <w:b/>
          <w:bCs/>
          <w:sz w:val="48"/>
        </w:rPr>
        <w:lastRenderedPageBreak/>
        <w:sym w:font="Wingdings 2" w:char="F052"/>
      </w:r>
      <w:r w:rsidR="007E6B5E">
        <w:tab/>
      </w:r>
      <w:r w:rsidR="007E6B5E" w:rsidRPr="006C0B8B">
        <w:rPr>
          <w:b/>
          <w:u w:val="single"/>
        </w:rPr>
        <w:t>Decision Point</w:t>
      </w:r>
      <w:r w:rsidR="00F157D9" w:rsidRPr="006C0B8B">
        <w:rPr>
          <w:b/>
        </w:rPr>
        <w:t>:</w:t>
      </w:r>
      <w:r w:rsidR="007E6B5E" w:rsidRPr="006C0B8B">
        <w:rPr>
          <w:b/>
        </w:rPr>
        <w:t xml:space="preserve"> How will the PHA value real property owned </w:t>
      </w:r>
      <w:r w:rsidR="009E6021" w:rsidRPr="006C0B8B">
        <w:rPr>
          <w:b/>
        </w:rPr>
        <w:t>jointly with others outside the family</w:t>
      </w:r>
      <w:r w:rsidR="007E6B5E" w:rsidRPr="006C0B8B">
        <w:rPr>
          <w:b/>
        </w:rPr>
        <w:t>?</w:t>
      </w:r>
    </w:p>
    <w:p w14:paraId="53C6B69C" w14:textId="77777777" w:rsidR="007E6B5E" w:rsidRPr="006C0B8B" w:rsidRDefault="006C0B8B" w:rsidP="006C0B8B">
      <w:pPr>
        <w:tabs>
          <w:tab w:val="clear" w:pos="360"/>
          <w:tab w:val="clear" w:pos="1080"/>
          <w:tab w:val="clear" w:pos="1440"/>
        </w:tabs>
        <w:ind w:left="1800" w:hanging="720"/>
        <w:rPr>
          <w:u w:val="single"/>
        </w:rPr>
      </w:pPr>
      <w:r w:rsidRPr="00831022">
        <w:rPr>
          <w:sz w:val="44"/>
          <w:szCs w:val="44"/>
        </w:rPr>
        <w:sym w:font="Wingdings" w:char="F0A8"/>
      </w:r>
      <w:r w:rsidR="007E6B5E">
        <w:tab/>
      </w:r>
      <w:r w:rsidR="00D557EB" w:rsidRPr="00D557EB">
        <w:rPr>
          <w:i/>
          <w:u w:val="single"/>
        </w:rPr>
        <w:t>Option 1</w:t>
      </w:r>
      <w:r w:rsidR="00D557EB" w:rsidRPr="00D557EB">
        <w:rPr>
          <w:i/>
        </w:rPr>
        <w:t>:</w:t>
      </w:r>
      <w:r w:rsidR="00D557EB">
        <w:t xml:space="preserve"> </w:t>
      </w:r>
      <w:r w:rsidR="007E6B5E">
        <w:rPr>
          <w:i/>
        </w:rPr>
        <w:t xml:space="preserve">Use the model </w:t>
      </w:r>
      <w:r w:rsidR="000077AC">
        <w:rPr>
          <w:i/>
        </w:rPr>
        <w:t>ACOP</w:t>
      </w:r>
      <w:r w:rsidR="007E6B5E">
        <w:rPr>
          <w:i/>
        </w:rPr>
        <w:t xml:space="preserve"> language shown below. No changes to the model </w:t>
      </w:r>
      <w:r w:rsidR="000077AC">
        <w:rPr>
          <w:i/>
        </w:rPr>
        <w:t>ACOP</w:t>
      </w:r>
      <w:r w:rsidR="007E6B5E">
        <w:rPr>
          <w:i/>
        </w:rPr>
        <w:t xml:space="preserve"> are needed</w:t>
      </w:r>
      <w:r w:rsidR="007E6B5E" w:rsidRPr="006C0B8B">
        <w:rPr>
          <w:i/>
        </w:rPr>
        <w:t>.</w:t>
      </w:r>
      <w:r w:rsidR="00A0639A" w:rsidRPr="006C0B8B">
        <w:rPr>
          <w:i/>
        </w:rPr>
        <w:t xml:space="preserve"> </w:t>
      </w:r>
    </w:p>
    <w:p w14:paraId="09586ACC" w14:textId="77777777" w:rsidR="007E6B5E" w:rsidRDefault="007E6B5E" w:rsidP="006C0B8B">
      <w:pPr>
        <w:tabs>
          <w:tab w:val="clear" w:pos="360"/>
          <w:tab w:val="clear" w:pos="1080"/>
          <w:tab w:val="clear" w:pos="1440"/>
        </w:tabs>
        <w:ind w:left="1800"/>
      </w:pPr>
      <w:r>
        <w:t xml:space="preserve">In the case of capital investments owned jointly with others </w:t>
      </w:r>
      <w:r w:rsidR="00C47D94">
        <w:t>not living in a</w:t>
      </w:r>
      <w:r w:rsidR="009E6021">
        <w:t xml:space="preserve"> family</w:t>
      </w:r>
      <w:r w:rsidR="00C47D94">
        <w:t>’s unit</w:t>
      </w:r>
      <w:r>
        <w:t xml:space="preserve">, a prorated share of the </w:t>
      </w:r>
      <w:r w:rsidRPr="006C0B8B">
        <w:rPr>
          <w:bCs/>
        </w:rPr>
        <w:t>property</w:t>
      </w:r>
      <w:r w:rsidR="008E4F8C" w:rsidRPr="006C0B8B">
        <w:rPr>
          <w:bCs/>
        </w:rPr>
        <w:t>’</w:t>
      </w:r>
      <w:r w:rsidRPr="006C0B8B">
        <w:rPr>
          <w:bCs/>
        </w:rPr>
        <w:t>s</w:t>
      </w:r>
      <w:r>
        <w:t xml:space="preserve"> cash </w:t>
      </w:r>
      <w:r w:rsidRPr="007B6C5A">
        <w:t>value</w:t>
      </w:r>
      <w:r>
        <w:t xml:space="preserve"> will be counted as an asset unless the PHA determines that the family receives no income from the property and is unable to sell or otherwise convert the asset to cash.</w:t>
      </w:r>
    </w:p>
    <w:p w14:paraId="2005CBB5" w14:textId="77777777" w:rsidR="007E6B5E" w:rsidRPr="00D557EB" w:rsidRDefault="006C0B8B" w:rsidP="006C0B8B">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557EB">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1964B00E" w14:textId="77777777" w:rsidR="003A7393" w:rsidRPr="008761E2" w:rsidRDefault="007E6B5E" w:rsidP="0027787C">
      <w:pPr>
        <w:tabs>
          <w:tab w:val="clear" w:pos="360"/>
          <w:tab w:val="clear" w:pos="1080"/>
          <w:tab w:val="clear" w:pos="1440"/>
        </w:tabs>
        <w:rPr>
          <w:b/>
          <w:bCs/>
          <w:i/>
        </w:rPr>
      </w:pPr>
      <w:r w:rsidRPr="008761E2">
        <w:rPr>
          <w:b/>
          <w:bCs/>
          <w:i/>
        </w:rPr>
        <w:t>Trusts</w:t>
      </w:r>
      <w:bookmarkStart w:id="27" w:name="_Hlk135303408"/>
      <w:r w:rsidR="000429AD">
        <w:rPr>
          <w:b/>
          <w:bCs/>
          <w:i/>
        </w:rPr>
        <w:t xml:space="preserve"> [24 CFR 5.609(b)(2) as updated for HOTMA]</w:t>
      </w:r>
      <w:bookmarkEnd w:id="27"/>
    </w:p>
    <w:p w14:paraId="46C2BFA2" w14:textId="77777777" w:rsidR="0027787C" w:rsidRPr="0027787C" w:rsidRDefault="0027787C" w:rsidP="0027787C">
      <w:pPr>
        <w:tabs>
          <w:tab w:val="clear" w:pos="360"/>
          <w:tab w:val="clear" w:pos="1080"/>
          <w:tab w:val="clear" w:pos="1440"/>
        </w:tabs>
        <w:rPr>
          <w:bCs/>
        </w:rPr>
      </w:pPr>
      <w:r w:rsidRPr="00395712">
        <w:rPr>
          <w:b/>
          <w:bCs/>
        </w:rPr>
        <w:t xml:space="preserve">No PHA policy </w:t>
      </w:r>
      <w:r w:rsidRPr="00395712">
        <w:rPr>
          <w:b/>
        </w:rPr>
        <w:t>decisions</w:t>
      </w:r>
      <w:r w:rsidRPr="00395712">
        <w:rPr>
          <w:b/>
          <w:bCs/>
        </w:rPr>
        <w:t xml:space="preserve"> are required</w:t>
      </w:r>
      <w:r>
        <w:rPr>
          <w:bCs/>
        </w:rPr>
        <w:t>.</w:t>
      </w:r>
    </w:p>
    <w:p w14:paraId="383E8CAF" w14:textId="77777777" w:rsidR="007E6B5E" w:rsidRPr="008761E2" w:rsidRDefault="007E6B5E" w:rsidP="006C0B8B">
      <w:pPr>
        <w:tabs>
          <w:tab w:val="clear" w:pos="360"/>
          <w:tab w:val="clear" w:pos="1080"/>
          <w:tab w:val="clear" w:pos="1440"/>
        </w:tabs>
        <w:rPr>
          <w:bCs/>
          <w:i/>
        </w:rPr>
      </w:pPr>
      <w:r w:rsidRPr="008761E2">
        <w:rPr>
          <w:b/>
          <w:bCs/>
          <w:i/>
        </w:rPr>
        <w:t xml:space="preserve">Retirement Accounts </w:t>
      </w:r>
    </w:p>
    <w:p w14:paraId="52A7DF74" w14:textId="77777777" w:rsidR="003A7393" w:rsidRDefault="0027787C" w:rsidP="006C0B8B">
      <w:pPr>
        <w:tabs>
          <w:tab w:val="clear" w:pos="360"/>
          <w:tab w:val="clear" w:pos="1080"/>
          <w:tab w:val="clear" w:pos="1440"/>
        </w:tabs>
        <w:rPr>
          <w:b/>
          <w:bCs/>
        </w:rPr>
      </w:pPr>
      <w:r w:rsidRPr="00395712">
        <w:rPr>
          <w:b/>
          <w:bCs/>
        </w:rPr>
        <w:t xml:space="preserve">No PHA policy </w:t>
      </w:r>
      <w:r w:rsidRPr="00395712">
        <w:rPr>
          <w:b/>
        </w:rPr>
        <w:t>decisions</w:t>
      </w:r>
      <w:r w:rsidRPr="00395712">
        <w:rPr>
          <w:b/>
          <w:bCs/>
        </w:rPr>
        <w:t xml:space="preserve"> are required</w:t>
      </w:r>
      <w:r>
        <w:rPr>
          <w:bCs/>
        </w:rPr>
        <w:t>.</w:t>
      </w:r>
    </w:p>
    <w:p w14:paraId="0D3442BB" w14:textId="77777777" w:rsidR="007E6B5E" w:rsidRPr="008761E2" w:rsidRDefault="006C0B8B">
      <w:pPr>
        <w:tabs>
          <w:tab w:val="clear" w:pos="360"/>
          <w:tab w:val="clear" w:pos="1080"/>
          <w:tab w:val="clear" w:pos="1440"/>
        </w:tabs>
        <w:rPr>
          <w:b/>
          <w:bCs/>
          <w:i/>
        </w:rPr>
      </w:pPr>
      <w:r>
        <w:rPr>
          <w:b/>
          <w:bCs/>
          <w:i/>
        </w:rPr>
        <w:br w:type="page"/>
      </w:r>
      <w:r w:rsidR="007E6B5E" w:rsidRPr="008761E2">
        <w:rPr>
          <w:b/>
          <w:bCs/>
          <w:i/>
        </w:rPr>
        <w:lastRenderedPageBreak/>
        <w:t>Personal Property</w:t>
      </w:r>
    </w:p>
    <w:p w14:paraId="28F0AE64" w14:textId="77777777" w:rsidR="007E6B5E" w:rsidRDefault="007E6B5E">
      <w:pPr>
        <w:tabs>
          <w:tab w:val="clear" w:pos="360"/>
          <w:tab w:val="clear" w:pos="1080"/>
          <w:tab w:val="clear" w:pos="1440"/>
        </w:tabs>
      </w:pPr>
      <w:r>
        <w:t>HUD rules exclude from assets necessary items of personal property such as furniture and</w:t>
      </w:r>
      <w:r w:rsidR="005B4898">
        <w:t xml:space="preserve"> automobiles [24 CFR 5.603(b)</w:t>
      </w:r>
      <w:r>
        <w:t>]</w:t>
      </w:r>
      <w:r w:rsidR="00BC2E6F">
        <w:t>. However,</w:t>
      </w:r>
      <w:r w:rsidR="00C40869">
        <w:t xml:space="preserve"> they do not exclude personal property held as an investment. </w:t>
      </w:r>
      <w:r>
        <w:t xml:space="preserve">The </w:t>
      </w:r>
      <w:r w:rsidR="00EB4B29">
        <w:t xml:space="preserve">model </w:t>
      </w:r>
      <w:r w:rsidR="000077AC">
        <w:t>ACOP</w:t>
      </w:r>
      <w:r w:rsidR="00EB4B29">
        <w:t xml:space="preserve"> establishes how the PHA will value </w:t>
      </w:r>
      <w:r w:rsidR="00C40869">
        <w:t>personal property held as an investment</w:t>
      </w:r>
      <w:r w:rsidR="00EB4B29">
        <w:t xml:space="preserve"> and </w:t>
      </w:r>
      <w:r w:rsidR="00C40869">
        <w:t>what items of personal property it will consider necessary.</w:t>
      </w:r>
    </w:p>
    <w:p w14:paraId="345EFD7B" w14:textId="77777777" w:rsidR="006C0B8B" w:rsidRPr="006C0B8B" w:rsidRDefault="006C0B8B" w:rsidP="006C0B8B">
      <w:pPr>
        <w:tabs>
          <w:tab w:val="clear" w:pos="360"/>
          <w:tab w:val="clear" w:pos="1080"/>
          <w:tab w:val="clear" w:pos="1440"/>
        </w:tabs>
        <w:ind w:left="720" w:hanging="720"/>
        <w:rPr>
          <w:b/>
        </w:rPr>
      </w:pPr>
      <w:r>
        <w:rPr>
          <w:b/>
          <w:bCs/>
          <w:sz w:val="48"/>
        </w:rPr>
        <w:sym w:font="Wingdings 2" w:char="F052"/>
      </w:r>
      <w:r>
        <w:tab/>
      </w:r>
      <w:r w:rsidRPr="006C0B8B">
        <w:rPr>
          <w:b/>
          <w:u w:val="single"/>
        </w:rPr>
        <w:t>Decision Point</w:t>
      </w:r>
      <w:r w:rsidRPr="006C0B8B">
        <w:rPr>
          <w:b/>
        </w:rPr>
        <w:t xml:space="preserve">: How will the PHA determine the value of personal property held as an investment? </w:t>
      </w:r>
    </w:p>
    <w:p w14:paraId="3B2F38A4" w14:textId="77777777" w:rsidR="007E6B5E" w:rsidRPr="009216AB" w:rsidRDefault="007E6B5E" w:rsidP="006C0B8B">
      <w:pPr>
        <w:keepNext/>
        <w:tabs>
          <w:tab w:val="clear" w:pos="360"/>
          <w:tab w:val="clear" w:pos="1080"/>
          <w:tab w:val="clear" w:pos="1440"/>
        </w:tabs>
        <w:ind w:left="720"/>
        <w:rPr>
          <w:u w:val="single"/>
        </w:rPr>
      </w:pPr>
      <w:r w:rsidRPr="009216AB">
        <w:rPr>
          <w:u w:val="single"/>
        </w:rPr>
        <w:t xml:space="preserve">Things to </w:t>
      </w:r>
      <w:r w:rsidR="000A7528" w:rsidRPr="009216AB">
        <w:rPr>
          <w:u w:val="single"/>
        </w:rPr>
        <w:t>Consider</w:t>
      </w:r>
    </w:p>
    <w:p w14:paraId="1D9CC711" w14:textId="77777777" w:rsidR="007E6B5E" w:rsidRDefault="007E6B5E" w:rsidP="00F22E2E">
      <w:pPr>
        <w:numPr>
          <w:ilvl w:val="0"/>
          <w:numId w:val="11"/>
        </w:numPr>
        <w:tabs>
          <w:tab w:val="clear" w:pos="360"/>
          <w:tab w:val="clear" w:pos="720"/>
          <w:tab w:val="clear" w:pos="1080"/>
          <w:tab w:val="clear" w:pos="1440"/>
        </w:tabs>
        <w:ind w:left="1080"/>
      </w:pPr>
      <w:r>
        <w:t xml:space="preserve">The intent of this provision is to prevent families from </w:t>
      </w:r>
      <w:r w:rsidR="00C30FFA">
        <w:t>“</w:t>
      </w:r>
      <w:r>
        <w:t>hiding</w:t>
      </w:r>
      <w:r w:rsidR="00C30FFA">
        <w:t>”</w:t>
      </w:r>
      <w:r>
        <w:t xml:space="preserve"> valuable assets as personal property. It is not intended that the PHA make life</w:t>
      </w:r>
      <w:r w:rsidR="0027787C">
        <w:t>-</w:t>
      </w:r>
      <w:r>
        <w:t xml:space="preserve">style decisions about how </w:t>
      </w:r>
      <w:r w:rsidR="0027787C">
        <w:t>a</w:t>
      </w:r>
      <w:r>
        <w:t xml:space="preserve"> family spends its money.</w:t>
      </w:r>
    </w:p>
    <w:p w14:paraId="228DA8B3" w14:textId="77777777" w:rsidR="007E6B5E" w:rsidRDefault="006C0B8B" w:rsidP="006C0B8B">
      <w:pPr>
        <w:tabs>
          <w:tab w:val="clear" w:pos="360"/>
          <w:tab w:val="clear" w:pos="1080"/>
          <w:tab w:val="clear" w:pos="1440"/>
        </w:tabs>
        <w:ind w:left="1800" w:hanging="720"/>
        <w:rPr>
          <w:u w:val="single"/>
        </w:rPr>
      </w:pPr>
      <w:r w:rsidRPr="00831022">
        <w:rPr>
          <w:sz w:val="44"/>
          <w:szCs w:val="44"/>
        </w:rPr>
        <w:sym w:font="Wingdings" w:char="F0A8"/>
      </w:r>
      <w:r w:rsidR="007E6B5E">
        <w:tab/>
      </w:r>
      <w:r w:rsidR="00EC2F33" w:rsidRPr="00DD16ED">
        <w:rPr>
          <w:i/>
          <w:u w:val="single"/>
        </w:rPr>
        <w:t>Option 1</w:t>
      </w:r>
      <w:r w:rsidR="00EC2F33">
        <w:t xml:space="preserve">: </w:t>
      </w:r>
      <w:r w:rsidR="007E6B5E">
        <w:rPr>
          <w:i/>
        </w:rPr>
        <w:t xml:space="preserve">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2F8DA67B" w14:textId="77777777" w:rsidR="00BC2E6F" w:rsidRDefault="00BC2E6F" w:rsidP="006C0B8B">
      <w:pPr>
        <w:tabs>
          <w:tab w:val="clear" w:pos="360"/>
          <w:tab w:val="clear" w:pos="1080"/>
          <w:tab w:val="clear" w:pos="1440"/>
        </w:tabs>
        <w:ind w:left="1800"/>
      </w:pPr>
      <w:r>
        <w:t xml:space="preserve">In determining the </w:t>
      </w:r>
      <w:r w:rsidRPr="00E74BCC">
        <w:t>value</w:t>
      </w:r>
      <w:r>
        <w:t xml:space="preserve"> of personal property held as an investment, the PHA will use the family</w:t>
      </w:r>
      <w:r w:rsidRPr="000158E6">
        <w:t>’</w:t>
      </w:r>
      <w:r>
        <w:t>s estimate of the value.</w:t>
      </w:r>
      <w:r w:rsidRPr="009A5E45">
        <w:t xml:space="preserve"> </w:t>
      </w:r>
      <w:r>
        <w:t>However, the PHA also may obtain an appraisal if appropriate to confirm the value of the asset. The family must cooperate with the appraiser but cannot be charged any costs related to the appraisal.</w:t>
      </w:r>
    </w:p>
    <w:p w14:paraId="68389326" w14:textId="77777777" w:rsidR="00BC2E6F" w:rsidRDefault="00BC2E6F" w:rsidP="006C0B8B">
      <w:pPr>
        <w:tabs>
          <w:tab w:val="clear" w:pos="360"/>
          <w:tab w:val="clear" w:pos="1080"/>
          <w:tab w:val="clear" w:pos="1440"/>
        </w:tabs>
        <w:ind w:left="1800"/>
      </w:pPr>
      <w:r>
        <w:t xml:space="preserve">Generally, personal property held as an investment generates no income until it is disposed of. If regular income is generated (e.g., income from renting the personal property), the amount that is expected to be earned in the coming year </w:t>
      </w:r>
      <w:r w:rsidRPr="00E74BCC">
        <w:t xml:space="preserve">is </w:t>
      </w:r>
      <w:r>
        <w:t xml:space="preserve">counted as actual </w:t>
      </w:r>
      <w:r w:rsidRPr="00E74BCC">
        <w:t>income</w:t>
      </w:r>
      <w:r>
        <w:t xml:space="preserve"> from the asset.</w:t>
      </w:r>
    </w:p>
    <w:p w14:paraId="5D720A2B" w14:textId="77777777" w:rsidR="003A7393" w:rsidRDefault="006C0B8B" w:rsidP="006C0B8B">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EC2F33">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7AFD0D00" w14:textId="77777777" w:rsidR="007E6B5E" w:rsidRPr="006C0B8B" w:rsidRDefault="007E6B5E" w:rsidP="00EC2F33">
      <w:pPr>
        <w:tabs>
          <w:tab w:val="clear" w:pos="360"/>
          <w:tab w:val="clear" w:pos="1080"/>
          <w:tab w:val="clear" w:pos="1440"/>
        </w:tabs>
        <w:ind w:left="720" w:hanging="720"/>
        <w:rPr>
          <w:b/>
        </w:rPr>
      </w:pPr>
      <w:r>
        <w:rPr>
          <w:b/>
          <w:bCs/>
          <w:sz w:val="48"/>
        </w:rPr>
        <w:sym w:font="Wingdings 2" w:char="F052"/>
      </w:r>
      <w:r>
        <w:tab/>
      </w:r>
      <w:r w:rsidRPr="006C0B8B">
        <w:rPr>
          <w:b/>
          <w:u w:val="single"/>
        </w:rPr>
        <w:t>Decision Point</w:t>
      </w:r>
      <w:r w:rsidR="00F157D9" w:rsidRPr="006C0B8B">
        <w:rPr>
          <w:b/>
        </w:rPr>
        <w:t>:</w:t>
      </w:r>
      <w:r w:rsidRPr="006C0B8B">
        <w:rPr>
          <w:b/>
        </w:rPr>
        <w:t xml:space="preserve"> </w:t>
      </w:r>
      <w:r w:rsidR="00C40869" w:rsidRPr="006C0B8B">
        <w:rPr>
          <w:b/>
        </w:rPr>
        <w:t>What items of personal property will the PHA consider necessary</w:t>
      </w:r>
      <w:r w:rsidRPr="006C0B8B">
        <w:rPr>
          <w:b/>
        </w:rPr>
        <w:t>?</w:t>
      </w:r>
      <w:r w:rsidR="00EC2F33" w:rsidRPr="006C0B8B">
        <w:rPr>
          <w:b/>
        </w:rPr>
        <w:t xml:space="preserve"> </w:t>
      </w:r>
    </w:p>
    <w:p w14:paraId="58E8C317" w14:textId="77777777" w:rsidR="007E6B5E" w:rsidRDefault="006C0B8B" w:rsidP="006C0B8B">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t xml:space="preserve">: </w:t>
      </w:r>
      <w:r w:rsidR="007E6B5E">
        <w:rPr>
          <w:i/>
        </w:rPr>
        <w:t xml:space="preserve">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74914090" w14:textId="77777777" w:rsidR="003A7393" w:rsidRDefault="007E6B5E" w:rsidP="006C0B8B">
      <w:pPr>
        <w:tabs>
          <w:tab w:val="clear" w:pos="360"/>
          <w:tab w:val="clear" w:pos="1080"/>
          <w:tab w:val="clear" w:pos="1440"/>
        </w:tabs>
        <w:ind w:left="1800"/>
      </w:pPr>
      <w:r>
        <w:t>Necessary personal property consists of items such as clothing, furniture, household furnishings, jewelry that is not held as an investment, and vehi</w:t>
      </w:r>
      <w:r w:rsidR="00BC2E6F">
        <w:t xml:space="preserve">cles, including those specially </w:t>
      </w:r>
      <w:r>
        <w:t xml:space="preserve">equipped for persons with disabilities. </w:t>
      </w:r>
    </w:p>
    <w:p w14:paraId="0366D425" w14:textId="77777777" w:rsidR="003A7393" w:rsidRDefault="006C0B8B" w:rsidP="006C0B8B">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1AE53E6D" w14:textId="77777777" w:rsidR="00A14557" w:rsidRPr="008761E2" w:rsidRDefault="00A14557" w:rsidP="006C0B8B">
      <w:pPr>
        <w:tabs>
          <w:tab w:val="clear" w:pos="360"/>
          <w:tab w:val="clear" w:pos="1080"/>
          <w:tab w:val="clear" w:pos="1440"/>
        </w:tabs>
        <w:rPr>
          <w:b/>
          <w:bCs/>
          <w:i/>
        </w:rPr>
      </w:pPr>
      <w:r w:rsidRPr="008761E2">
        <w:rPr>
          <w:b/>
          <w:bCs/>
          <w:i/>
        </w:rPr>
        <w:t>Life Insurance</w:t>
      </w:r>
    </w:p>
    <w:p w14:paraId="67988ACD" w14:textId="77777777" w:rsidR="006C0B8B" w:rsidRDefault="00A14557">
      <w:pPr>
        <w:tabs>
          <w:tab w:val="clear" w:pos="360"/>
          <w:tab w:val="clear" w:pos="1080"/>
          <w:tab w:val="clear" w:pos="1440"/>
        </w:tabs>
        <w:rPr>
          <w:bCs/>
        </w:rPr>
      </w:pPr>
      <w:r w:rsidRPr="00395712">
        <w:rPr>
          <w:b/>
          <w:bCs/>
        </w:rPr>
        <w:t>No PHA policy decisions are required</w:t>
      </w:r>
      <w:r>
        <w:rPr>
          <w:bCs/>
        </w:rPr>
        <w:t>.</w:t>
      </w:r>
    </w:p>
    <w:p w14:paraId="6211C4F2" w14:textId="77777777" w:rsidR="007E6B5E" w:rsidRPr="00705C5A" w:rsidRDefault="00EC2F33" w:rsidP="002E2B0C">
      <w:pPr>
        <w:tabs>
          <w:tab w:val="clear" w:pos="360"/>
          <w:tab w:val="clear" w:pos="1080"/>
          <w:tab w:val="clear" w:pos="1440"/>
        </w:tabs>
        <w:spacing w:before="240"/>
        <w:rPr>
          <w:b/>
          <w:bCs/>
        </w:rPr>
      </w:pPr>
      <w:r>
        <w:rPr>
          <w:b/>
          <w:bCs/>
        </w:rPr>
        <w:br w:type="page"/>
      </w:r>
      <w:r w:rsidR="000C2760" w:rsidRPr="00705C5A">
        <w:rPr>
          <w:b/>
        </w:rPr>
        <w:lastRenderedPageBreak/>
        <w:t>6-</w:t>
      </w:r>
      <w:r w:rsidR="000C2760" w:rsidRPr="00705C5A">
        <w:rPr>
          <w:b/>
          <w:bCs/>
        </w:rPr>
        <w:t>I.</w:t>
      </w:r>
      <w:r w:rsidR="000429AD">
        <w:rPr>
          <w:b/>
          <w:bCs/>
        </w:rPr>
        <w:t>N</w:t>
      </w:r>
      <w:r w:rsidR="00997683">
        <w:rPr>
          <w:b/>
          <w:bCs/>
        </w:rPr>
        <w:t xml:space="preserve">. </w:t>
      </w:r>
      <w:r w:rsidR="007E6B5E" w:rsidRPr="00705C5A">
        <w:rPr>
          <w:b/>
          <w:bCs/>
        </w:rPr>
        <w:t>WELFARE ASSISTANCE</w:t>
      </w:r>
    </w:p>
    <w:p w14:paraId="5EBD5606" w14:textId="77777777" w:rsidR="003055C3" w:rsidRDefault="00ED14C2">
      <w:pPr>
        <w:tabs>
          <w:tab w:val="clear" w:pos="360"/>
          <w:tab w:val="clear" w:pos="1080"/>
          <w:tab w:val="clear" w:pos="1440"/>
        </w:tabs>
        <w:rPr>
          <w:bCs/>
        </w:rPr>
      </w:pPr>
      <w:r>
        <w:rPr>
          <w:bCs/>
        </w:rPr>
        <w:t xml:space="preserve">The model </w:t>
      </w:r>
      <w:r w:rsidR="000077AC">
        <w:rPr>
          <w:bCs/>
        </w:rPr>
        <w:t>ACOP</w:t>
      </w:r>
      <w:r>
        <w:rPr>
          <w:bCs/>
        </w:rPr>
        <w:t xml:space="preserve"> identifies welfare assistance as a type of income that must be counted. It also summarizes</w:t>
      </w:r>
      <w:r w:rsidR="003055C3">
        <w:rPr>
          <w:bCs/>
        </w:rPr>
        <w:t xml:space="preserve"> the rules for counting welfare income when a sanction has been imposed by a welfare agency for noncompliance with certain requirements. Read the language in the model </w:t>
      </w:r>
      <w:r w:rsidR="000077AC">
        <w:rPr>
          <w:bCs/>
        </w:rPr>
        <w:t>ACOP</w:t>
      </w:r>
      <w:r w:rsidR="003055C3">
        <w:rPr>
          <w:bCs/>
        </w:rPr>
        <w:t xml:space="preserve"> to make sure that your PHA is in compliance.</w:t>
      </w:r>
    </w:p>
    <w:p w14:paraId="209A036A" w14:textId="77777777" w:rsidR="002E2B0C" w:rsidRPr="002E2B0C" w:rsidRDefault="002E2B0C" w:rsidP="002E2B0C">
      <w:pPr>
        <w:tabs>
          <w:tab w:val="clear" w:pos="360"/>
          <w:tab w:val="clear" w:pos="1080"/>
          <w:tab w:val="clear" w:pos="1440"/>
        </w:tabs>
        <w:ind w:left="720" w:hanging="720"/>
        <w:rPr>
          <w:b/>
        </w:rPr>
      </w:pPr>
      <w:r>
        <w:rPr>
          <w:b/>
          <w:bCs/>
          <w:sz w:val="48"/>
        </w:rPr>
        <w:sym w:font="Wingdings 2" w:char="F052"/>
      </w:r>
      <w:r>
        <w:tab/>
      </w:r>
      <w:r w:rsidRPr="002E2B0C">
        <w:rPr>
          <w:b/>
          <w:u w:val="single"/>
        </w:rPr>
        <w:t>Decision Point</w:t>
      </w:r>
      <w:r w:rsidRPr="002E2B0C">
        <w:rPr>
          <w:b/>
        </w:rPr>
        <w:t xml:space="preserve">: Does the PHA operate in an as-paid welfare rent jurisdiction? </w:t>
      </w:r>
    </w:p>
    <w:p w14:paraId="4F81CE2D" w14:textId="77777777" w:rsidR="003055C3" w:rsidRDefault="003055C3" w:rsidP="002E2B0C">
      <w:pPr>
        <w:keepNext/>
        <w:tabs>
          <w:tab w:val="clear" w:pos="360"/>
          <w:tab w:val="clear" w:pos="1080"/>
          <w:tab w:val="clear" w:pos="1440"/>
        </w:tabs>
        <w:ind w:left="720"/>
        <w:rPr>
          <w:bCs/>
        </w:rPr>
      </w:pPr>
      <w:r>
        <w:rPr>
          <w:bCs/>
          <w:u w:val="single"/>
        </w:rPr>
        <w:t xml:space="preserve">Things to </w:t>
      </w:r>
      <w:r w:rsidRPr="002E2B0C">
        <w:rPr>
          <w:u w:val="single"/>
        </w:rPr>
        <w:t>Consider</w:t>
      </w:r>
    </w:p>
    <w:p w14:paraId="41CF77ED" w14:textId="77777777" w:rsidR="003055C3" w:rsidRDefault="00516EE1" w:rsidP="00F22E2E">
      <w:pPr>
        <w:numPr>
          <w:ilvl w:val="0"/>
          <w:numId w:val="11"/>
        </w:numPr>
        <w:tabs>
          <w:tab w:val="clear" w:pos="360"/>
          <w:tab w:val="clear" w:pos="720"/>
          <w:tab w:val="clear" w:pos="1080"/>
          <w:tab w:val="clear" w:pos="1440"/>
        </w:tabs>
        <w:ind w:left="1080"/>
        <w:rPr>
          <w:bCs/>
        </w:rPr>
      </w:pPr>
      <w:r>
        <w:rPr>
          <w:bCs/>
        </w:rPr>
        <w:t>The regulation at 24 CF</w:t>
      </w:r>
      <w:r w:rsidRPr="002E2B0C">
        <w:t>R</w:t>
      </w:r>
      <w:r>
        <w:rPr>
          <w:bCs/>
        </w:rPr>
        <w:t xml:space="preserve"> 5.609(b)(6)(ii) gives special rules for counting welfare assistance in “as-paid” welfare localities. Since </w:t>
      </w:r>
      <w:r w:rsidR="0090601F">
        <w:rPr>
          <w:bCs/>
        </w:rPr>
        <w:t>“as-paid”</w:t>
      </w:r>
      <w:r>
        <w:rPr>
          <w:bCs/>
        </w:rPr>
        <w:t xml:space="preserve"> localities are </w:t>
      </w:r>
      <w:r w:rsidR="0090601F">
        <w:rPr>
          <w:bCs/>
        </w:rPr>
        <w:t>the exception, not the rule</w:t>
      </w:r>
      <w:r>
        <w:rPr>
          <w:bCs/>
        </w:rPr>
        <w:t xml:space="preserve">, the model </w:t>
      </w:r>
      <w:r w:rsidR="000077AC">
        <w:rPr>
          <w:bCs/>
        </w:rPr>
        <w:t>ACOP</w:t>
      </w:r>
      <w:r>
        <w:rPr>
          <w:bCs/>
        </w:rPr>
        <w:t xml:space="preserve"> does not </w:t>
      </w:r>
      <w:r w:rsidR="0090601F" w:rsidRPr="002E2B0C">
        <w:t>include</w:t>
      </w:r>
      <w:r w:rsidR="0090601F">
        <w:rPr>
          <w:bCs/>
        </w:rPr>
        <w:t xml:space="preserve"> these special rules. </w:t>
      </w:r>
      <w:r>
        <w:rPr>
          <w:bCs/>
        </w:rPr>
        <w:t xml:space="preserve">Therefore PHAs </w:t>
      </w:r>
      <w:r w:rsidR="0090601F">
        <w:rPr>
          <w:bCs/>
        </w:rPr>
        <w:t>whose jurisdictions include as-paid welfare localities must add the rules to section 6-I.</w:t>
      </w:r>
      <w:r w:rsidR="009F55FB">
        <w:rPr>
          <w:bCs/>
        </w:rPr>
        <w:t xml:space="preserve">N </w:t>
      </w:r>
      <w:r w:rsidR="0090601F">
        <w:rPr>
          <w:bCs/>
        </w:rPr>
        <w:t xml:space="preserve">in the </w:t>
      </w:r>
      <w:r w:rsidR="000077AC">
        <w:rPr>
          <w:bCs/>
        </w:rPr>
        <w:t>ACOP</w:t>
      </w:r>
      <w:r w:rsidR="0090601F">
        <w:rPr>
          <w:bCs/>
        </w:rPr>
        <w:t>.</w:t>
      </w:r>
    </w:p>
    <w:p w14:paraId="4F38A84C" w14:textId="77777777" w:rsidR="003055C3" w:rsidRDefault="003055C3" w:rsidP="00F22E2E">
      <w:pPr>
        <w:numPr>
          <w:ilvl w:val="0"/>
          <w:numId w:val="11"/>
        </w:numPr>
        <w:tabs>
          <w:tab w:val="clear" w:pos="360"/>
          <w:tab w:val="clear" w:pos="720"/>
          <w:tab w:val="clear" w:pos="1080"/>
          <w:tab w:val="clear" w:pos="1440"/>
        </w:tabs>
        <w:ind w:left="1080"/>
        <w:rPr>
          <w:bCs/>
        </w:rPr>
      </w:pPr>
      <w:r>
        <w:rPr>
          <w:bCs/>
        </w:rPr>
        <w:t xml:space="preserve">Each as-paid locality works somewhat differently, and many are subject to court-ordered modifications to the basic policy. </w:t>
      </w:r>
      <w:r w:rsidR="0090601F">
        <w:rPr>
          <w:bCs/>
        </w:rPr>
        <w:t>Hence</w:t>
      </w:r>
      <w:r>
        <w:rPr>
          <w:bCs/>
        </w:rPr>
        <w:t xml:space="preserve"> the PHA may need to consult with legal counsel to determine the specific language that must be included in the </w:t>
      </w:r>
      <w:r w:rsidR="000077AC">
        <w:rPr>
          <w:bCs/>
        </w:rPr>
        <w:t>ACOP</w:t>
      </w:r>
      <w:r>
        <w:rPr>
          <w:bCs/>
        </w:rPr>
        <w:t>.</w:t>
      </w:r>
    </w:p>
    <w:p w14:paraId="4B9D4659" w14:textId="77777777" w:rsidR="003055C3" w:rsidRDefault="002E2B0C" w:rsidP="002E2B0C">
      <w:pPr>
        <w:tabs>
          <w:tab w:val="clear" w:pos="360"/>
          <w:tab w:val="clear" w:pos="1080"/>
          <w:tab w:val="clear" w:pos="1440"/>
        </w:tabs>
        <w:ind w:left="1800" w:hanging="720"/>
        <w:rPr>
          <w:i/>
        </w:rPr>
      </w:pPr>
      <w:r w:rsidRPr="00831022">
        <w:rPr>
          <w:sz w:val="44"/>
          <w:szCs w:val="44"/>
        </w:rPr>
        <w:sym w:font="Wingdings" w:char="F0A8"/>
      </w:r>
      <w:r w:rsidR="003055C3">
        <w:rPr>
          <w:i/>
        </w:rPr>
        <w:tab/>
      </w:r>
      <w:r w:rsidR="003055C3" w:rsidRPr="00DD16ED">
        <w:rPr>
          <w:i/>
          <w:u w:val="single"/>
        </w:rPr>
        <w:t>Option 1</w:t>
      </w:r>
      <w:r w:rsidR="003055C3" w:rsidRPr="00DD16ED">
        <w:rPr>
          <w:i/>
        </w:rPr>
        <w:t>:</w:t>
      </w:r>
      <w:r w:rsidR="003055C3">
        <w:t xml:space="preserve"> </w:t>
      </w:r>
      <w:r w:rsidR="003055C3">
        <w:rPr>
          <w:i/>
        </w:rPr>
        <w:t xml:space="preserve">No. No changes to the model </w:t>
      </w:r>
      <w:r w:rsidR="000077AC">
        <w:rPr>
          <w:i/>
        </w:rPr>
        <w:t>ACOP</w:t>
      </w:r>
      <w:r w:rsidR="003055C3">
        <w:rPr>
          <w:i/>
        </w:rPr>
        <w:t xml:space="preserve"> are needed.</w:t>
      </w:r>
    </w:p>
    <w:p w14:paraId="6BA09CE5" w14:textId="77777777" w:rsidR="003055C3" w:rsidRDefault="002E2B0C" w:rsidP="002E2B0C">
      <w:pPr>
        <w:tabs>
          <w:tab w:val="clear" w:pos="360"/>
          <w:tab w:val="clear" w:pos="1080"/>
          <w:tab w:val="clear" w:pos="1440"/>
        </w:tabs>
        <w:ind w:left="1800" w:hanging="720"/>
        <w:rPr>
          <w:i/>
        </w:rPr>
      </w:pPr>
      <w:r w:rsidRPr="00831022">
        <w:rPr>
          <w:sz w:val="44"/>
          <w:szCs w:val="44"/>
        </w:rPr>
        <w:sym w:font="Wingdings" w:char="F0A8"/>
      </w:r>
      <w:r w:rsidR="003055C3">
        <w:rPr>
          <w:i/>
        </w:rPr>
        <w:tab/>
      </w:r>
      <w:r w:rsidR="003055C3" w:rsidRPr="00705C5A">
        <w:rPr>
          <w:i/>
          <w:u w:val="single"/>
        </w:rPr>
        <w:t>Option 2</w:t>
      </w:r>
      <w:r>
        <w:rPr>
          <w:i/>
        </w:rPr>
        <w:t xml:space="preserve">: </w:t>
      </w:r>
      <w:r w:rsidR="003055C3">
        <w:rPr>
          <w:i/>
        </w:rPr>
        <w:t>Yes, as-paid welfare assistance applies to</w:t>
      </w:r>
      <w:r w:rsidR="00BD2171">
        <w:rPr>
          <w:i/>
        </w:rPr>
        <w:t xml:space="preserve"> </w:t>
      </w:r>
      <w:r w:rsidR="003055C3">
        <w:rPr>
          <w:i/>
        </w:rPr>
        <w:t xml:space="preserve">the PHA’s jurisdiction. </w:t>
      </w:r>
      <w:r w:rsidR="00BD2171">
        <w:rPr>
          <w:i/>
        </w:rPr>
        <w:t>(</w:t>
      </w:r>
      <w:r w:rsidR="003055C3">
        <w:rPr>
          <w:i/>
        </w:rPr>
        <w:t>This answer should be consistent with the choice you make in section 6-III.A.</w:t>
      </w:r>
      <w:r w:rsidR="00BD2171">
        <w:rPr>
          <w:i/>
        </w:rPr>
        <w:t>)</w:t>
      </w:r>
      <w:r w:rsidR="003055C3">
        <w:rPr>
          <w:i/>
        </w:rPr>
        <w:t xml:space="preserve"> Insert the following </w:t>
      </w:r>
      <w:r w:rsidR="00BD2171">
        <w:rPr>
          <w:i/>
        </w:rPr>
        <w:t xml:space="preserve">subsection after the “Overview” paragraph in the model </w:t>
      </w:r>
      <w:r w:rsidR="000077AC">
        <w:rPr>
          <w:i/>
        </w:rPr>
        <w:t>ACOP</w:t>
      </w:r>
      <w:r w:rsidR="00BD2171">
        <w:rPr>
          <w:i/>
        </w:rPr>
        <w:t>.</w:t>
      </w:r>
    </w:p>
    <w:p w14:paraId="0BAFF1DC" w14:textId="77777777" w:rsidR="00BD2171" w:rsidRPr="00BD2171" w:rsidRDefault="00BD2171" w:rsidP="002E2B0C">
      <w:pPr>
        <w:tabs>
          <w:tab w:val="clear" w:pos="360"/>
          <w:tab w:val="clear" w:pos="1080"/>
          <w:tab w:val="clear" w:pos="1440"/>
        </w:tabs>
        <w:rPr>
          <w:b/>
          <w:bCs/>
        </w:rPr>
      </w:pPr>
      <w:r>
        <w:rPr>
          <w:b/>
          <w:bCs/>
        </w:rPr>
        <w:t xml:space="preserve">Special Rules for As-Paid Welfare </w:t>
      </w:r>
      <w:r w:rsidR="0090601F">
        <w:rPr>
          <w:b/>
          <w:bCs/>
        </w:rPr>
        <w:t>Localities [24 CFR 5.609(b)(6)(ii)]</w:t>
      </w:r>
    </w:p>
    <w:p w14:paraId="77DE315A" w14:textId="77777777" w:rsidR="003055C3" w:rsidRDefault="003055C3" w:rsidP="002E2B0C">
      <w:pPr>
        <w:tabs>
          <w:tab w:val="clear" w:pos="360"/>
          <w:tab w:val="clear" w:pos="1080"/>
          <w:tab w:val="clear" w:pos="1440"/>
        </w:tabs>
        <w:rPr>
          <w:bCs/>
        </w:rPr>
      </w:pPr>
      <w:r>
        <w:rPr>
          <w:bCs/>
        </w:rPr>
        <w:t>An as-paid welfare assistance system is used in the</w:t>
      </w:r>
      <w:r w:rsidR="00BD2171">
        <w:rPr>
          <w:bCs/>
        </w:rPr>
        <w:t xml:space="preserve"> </w:t>
      </w:r>
      <w:r>
        <w:rPr>
          <w:bCs/>
        </w:rPr>
        <w:t>PHA’s jurisdiction.</w:t>
      </w:r>
      <w:r w:rsidR="0090601F">
        <w:rPr>
          <w:bCs/>
        </w:rPr>
        <w:t xml:space="preserve"> (See</w:t>
      </w:r>
      <w:r w:rsidR="002D6A51">
        <w:rPr>
          <w:bCs/>
        </w:rPr>
        <w:t xml:space="preserve"> also “Welfare Rent” in section 6-III.A.)</w:t>
      </w:r>
    </w:p>
    <w:p w14:paraId="22183EE3" w14:textId="77777777" w:rsidR="0099240B" w:rsidRDefault="0099240B" w:rsidP="002E2B0C">
      <w:pPr>
        <w:tabs>
          <w:tab w:val="clear" w:pos="360"/>
          <w:tab w:val="clear" w:pos="1080"/>
          <w:tab w:val="clear" w:pos="1440"/>
        </w:tabs>
        <w:rPr>
          <w:bCs/>
        </w:rPr>
      </w:pPr>
      <w:r>
        <w:rPr>
          <w:bCs/>
        </w:rPr>
        <w:t xml:space="preserve">In an as-paid jurisdiction a family receives an amount from a welfare agency specifically for shelter and utilities, and that amount is adjusted based upon the actual amount the family pays for shelter and utilities. The welfare assistance amount specifically designated for rent and utilities is called the “welfare rent.” Because an as-paid welfare assistance system is used, a special calculation of public assistance income is required for welfare recipients who </w:t>
      </w:r>
      <w:r w:rsidR="00AA1F32">
        <w:rPr>
          <w:bCs/>
        </w:rPr>
        <w:t>reside in public housing</w:t>
      </w:r>
      <w:r>
        <w:rPr>
          <w:bCs/>
        </w:rPr>
        <w:t>.</w:t>
      </w:r>
    </w:p>
    <w:p w14:paraId="1731413E" w14:textId="77777777" w:rsidR="0099240B" w:rsidRDefault="0099240B" w:rsidP="002E2B0C">
      <w:pPr>
        <w:tabs>
          <w:tab w:val="clear" w:pos="360"/>
          <w:tab w:val="clear" w:pos="1080"/>
          <w:tab w:val="clear" w:pos="1440"/>
        </w:tabs>
        <w:rPr>
          <w:bCs/>
        </w:rPr>
      </w:pPr>
      <w:r>
        <w:rPr>
          <w:bCs/>
        </w:rPr>
        <w:t>To determine annual income for public assistance recipients in as-paid localities, the PHA will include: (1) the amount of the family’s grant for other than shelter and utilities and (2) the maximum amount the welfare department can pay for shelter and utilities for the family’s size (i.e., the welfare rent). This may be different from the amount the family is actually receiving.</w:t>
      </w:r>
    </w:p>
    <w:p w14:paraId="57A09288" w14:textId="77777777" w:rsidR="007E6B5E" w:rsidRPr="00705C5A" w:rsidRDefault="0099240B" w:rsidP="002E2B0C">
      <w:pPr>
        <w:tabs>
          <w:tab w:val="clear" w:pos="360"/>
          <w:tab w:val="clear" w:pos="1080"/>
          <w:tab w:val="clear" w:pos="1440"/>
        </w:tabs>
        <w:spacing w:before="240"/>
        <w:rPr>
          <w:b/>
          <w:bCs/>
        </w:rPr>
      </w:pPr>
      <w:r>
        <w:rPr>
          <w:i/>
        </w:rPr>
        <w:br w:type="page"/>
      </w:r>
      <w:r w:rsidR="000C2760" w:rsidRPr="00705C5A">
        <w:rPr>
          <w:b/>
        </w:rPr>
        <w:lastRenderedPageBreak/>
        <w:t>6-</w:t>
      </w:r>
      <w:r w:rsidR="000C2760" w:rsidRPr="00705C5A">
        <w:rPr>
          <w:b/>
          <w:bCs/>
        </w:rPr>
        <w:t>I.</w:t>
      </w:r>
      <w:r w:rsidR="000429AD">
        <w:rPr>
          <w:b/>
          <w:bCs/>
        </w:rPr>
        <w:t>O</w:t>
      </w:r>
      <w:r w:rsidR="00997683">
        <w:rPr>
          <w:b/>
          <w:bCs/>
        </w:rPr>
        <w:t xml:space="preserve">. </w:t>
      </w:r>
      <w:r w:rsidR="007E6B5E" w:rsidRPr="00705C5A">
        <w:rPr>
          <w:b/>
          <w:bCs/>
        </w:rPr>
        <w:t>PERIODIC AND DETERMINABLE ALLOWANCES [24 CFR 5.609(b)(7)]</w:t>
      </w:r>
    </w:p>
    <w:p w14:paraId="46224F49" w14:textId="77777777" w:rsidR="007E6B5E" w:rsidRDefault="00D17DDA">
      <w:pPr>
        <w:tabs>
          <w:tab w:val="clear" w:pos="360"/>
          <w:tab w:val="clear" w:pos="1080"/>
          <w:tab w:val="clear" w:pos="1440"/>
        </w:tabs>
        <w:rPr>
          <w:b/>
          <w:bCs/>
        </w:rPr>
      </w:pPr>
      <w:r>
        <w:rPr>
          <w:b/>
          <w:bCs/>
        </w:rPr>
        <w:t>Alimony and Child Support</w:t>
      </w:r>
    </w:p>
    <w:p w14:paraId="2D48823B" w14:textId="77777777" w:rsidR="00B8051A" w:rsidRDefault="00B8051A" w:rsidP="00B8051A">
      <w:pPr>
        <w:tabs>
          <w:tab w:val="clear" w:pos="360"/>
          <w:tab w:val="clear" w:pos="1080"/>
          <w:tab w:val="clear" w:pos="1440"/>
        </w:tabs>
      </w:pPr>
      <w:r>
        <w:t xml:space="preserve">Annual income includes “all amounts received,” not the amount that a family may be legally entitled to receive but did not receive. For example, a family’s child support or alimony income must be based on payments received, not the amounts to which the family is entitled by court or agency orders. </w:t>
      </w:r>
      <w:bookmarkStart w:id="28" w:name="_Hlk158712829"/>
      <w:r w:rsidRPr="00E910D6">
        <w:t xml:space="preserve">However, when a family member’s wages or benefits are garnished, levied, or withheld to pay restitution, child support, tax debt, student loan debt, or other applicable debts, </w:t>
      </w:r>
      <w:r>
        <w:t xml:space="preserve">the PHA </w:t>
      </w:r>
      <w:r w:rsidRPr="00E910D6">
        <w:t>must use the gross amount of the income, prior to the reduction, to determine a family’s annual income</w:t>
      </w:r>
      <w:r>
        <w:t xml:space="preserve"> </w:t>
      </w:r>
      <w:bookmarkEnd w:id="28"/>
      <w:r>
        <w:t>[Notice PIH 2023-27].</w:t>
      </w:r>
    </w:p>
    <w:p w14:paraId="51B8DBB0" w14:textId="77777777" w:rsidR="007E6B5E" w:rsidRPr="002E2B0C" w:rsidRDefault="007E6B5E">
      <w:pPr>
        <w:tabs>
          <w:tab w:val="clear" w:pos="360"/>
          <w:tab w:val="clear" w:pos="1080"/>
          <w:tab w:val="clear" w:pos="1440"/>
        </w:tabs>
        <w:ind w:left="720" w:hanging="720"/>
        <w:rPr>
          <w:b/>
        </w:rPr>
      </w:pPr>
      <w:r>
        <w:rPr>
          <w:b/>
          <w:bCs/>
          <w:sz w:val="48"/>
        </w:rPr>
        <w:sym w:font="Wingdings 2" w:char="F052"/>
      </w:r>
      <w:r>
        <w:tab/>
      </w:r>
      <w:r w:rsidRPr="002E2B0C">
        <w:rPr>
          <w:b/>
          <w:u w:val="single"/>
        </w:rPr>
        <w:t>Decision Point</w:t>
      </w:r>
      <w:r w:rsidR="00F157D9" w:rsidRPr="002E2B0C">
        <w:rPr>
          <w:b/>
        </w:rPr>
        <w:t>:</w:t>
      </w:r>
      <w:r w:rsidRPr="002E2B0C">
        <w:rPr>
          <w:b/>
        </w:rPr>
        <w:t xml:space="preserve"> How will the PHA treat alimony and child support payments when the family reports receiving less than the court-ordered amount?</w:t>
      </w:r>
    </w:p>
    <w:p w14:paraId="3BD0C900" w14:textId="77777777" w:rsidR="007E6B5E" w:rsidRDefault="002E2B0C" w:rsidP="002E2B0C">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53BBEB93" w14:textId="77777777" w:rsidR="00B8051A" w:rsidRDefault="00B8051A" w:rsidP="00773239">
      <w:pPr>
        <w:tabs>
          <w:tab w:val="clear" w:pos="360"/>
          <w:tab w:val="clear" w:pos="1080"/>
          <w:tab w:val="clear" w:pos="1440"/>
        </w:tabs>
        <w:ind w:left="1800"/>
      </w:pPr>
      <w:r>
        <w:t xml:space="preserve">The PHA will count verified court-awarded amounts for alimony and child support. See verification policies in 7.A-III.D. </w:t>
      </w:r>
    </w:p>
    <w:p w14:paraId="6B4959CA" w14:textId="77777777" w:rsidR="000451FF" w:rsidRDefault="000451FF" w:rsidP="00B8051A">
      <w:pPr>
        <w:tabs>
          <w:tab w:val="clear" w:pos="360"/>
          <w:tab w:val="clear" w:pos="1080"/>
          <w:tab w:val="clear" w:pos="1440"/>
        </w:tabs>
        <w:ind w:left="1800"/>
      </w:pPr>
      <w:r>
        <w:t>Families who do not have court-awarded alimony and child support awards are not required to seek a court award and are not required to take independent legal action to obtain collection.</w:t>
      </w:r>
    </w:p>
    <w:p w14:paraId="78069018" w14:textId="77777777" w:rsidR="003A7393" w:rsidRDefault="002E2B0C" w:rsidP="002E2B0C">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2ED2D059" w14:textId="77777777" w:rsidR="003A7393" w:rsidRPr="00FA4943" w:rsidRDefault="00C5436E" w:rsidP="001933B3">
      <w:pPr>
        <w:tabs>
          <w:tab w:val="clear" w:pos="360"/>
          <w:tab w:val="clear" w:pos="1080"/>
          <w:tab w:val="clear" w:pos="1440"/>
        </w:tabs>
        <w:spacing w:before="240"/>
        <w:jc w:val="center"/>
        <w:rPr>
          <w:b/>
          <w:bCs/>
        </w:rPr>
      </w:pPr>
      <w:r>
        <w:rPr>
          <w:b/>
          <w:bCs/>
        </w:rPr>
        <w:br w:type="page"/>
      </w:r>
      <w:r w:rsidR="00420BF6" w:rsidRPr="00FA4943">
        <w:rPr>
          <w:b/>
          <w:bCs/>
        </w:rPr>
        <w:lastRenderedPageBreak/>
        <w:t>PART</w:t>
      </w:r>
      <w:r w:rsidR="007E6B5E" w:rsidRPr="00FA4943">
        <w:rPr>
          <w:b/>
          <w:bCs/>
        </w:rPr>
        <w:t xml:space="preserve"> II: </w:t>
      </w:r>
      <w:r w:rsidR="00AB2BA4" w:rsidRPr="00FA4943">
        <w:rPr>
          <w:b/>
          <w:bCs/>
        </w:rPr>
        <w:t>ADJUSTED INCOME</w:t>
      </w:r>
    </w:p>
    <w:p w14:paraId="688FA1E6" w14:textId="77777777" w:rsidR="007E6B5E" w:rsidRDefault="00AB2BA4" w:rsidP="00A52909">
      <w:pPr>
        <w:tabs>
          <w:tab w:val="clear" w:pos="360"/>
          <w:tab w:val="clear" w:pos="1080"/>
          <w:tab w:val="clear" w:pos="1440"/>
        </w:tabs>
        <w:spacing w:before="240"/>
        <w:rPr>
          <w:b/>
          <w:bCs/>
        </w:rPr>
      </w:pPr>
      <w:r>
        <w:rPr>
          <w:b/>
          <w:bCs/>
        </w:rPr>
        <w:t xml:space="preserve">6-II.A. </w:t>
      </w:r>
      <w:r w:rsidR="007E6B5E">
        <w:rPr>
          <w:b/>
          <w:bCs/>
        </w:rPr>
        <w:t>INTRODUCTION</w:t>
      </w:r>
    </w:p>
    <w:p w14:paraId="6942DDE7" w14:textId="77777777" w:rsidR="007E6B5E" w:rsidRDefault="007E6B5E">
      <w:pPr>
        <w:tabs>
          <w:tab w:val="clear" w:pos="360"/>
          <w:tab w:val="clear" w:pos="1080"/>
          <w:tab w:val="clear" w:pos="1440"/>
        </w:tabs>
        <w:rPr>
          <w:b/>
          <w:bCs/>
        </w:rPr>
      </w:pPr>
      <w:r>
        <w:rPr>
          <w:b/>
          <w:bCs/>
        </w:rPr>
        <w:t>Overview</w:t>
      </w:r>
    </w:p>
    <w:p w14:paraId="4547CF98" w14:textId="77777777" w:rsidR="007E6B5E" w:rsidRDefault="006058FB">
      <w:pPr>
        <w:tabs>
          <w:tab w:val="clear" w:pos="360"/>
          <w:tab w:val="clear" w:pos="1080"/>
          <w:tab w:val="clear" w:pos="1440"/>
        </w:tabs>
        <w:rPr>
          <w:iCs/>
        </w:rPr>
      </w:pPr>
      <w:r>
        <w:t>Part II</w:t>
      </w:r>
      <w:r w:rsidR="007E6B5E">
        <w:t xml:space="preserve"> of the model </w:t>
      </w:r>
      <w:r w:rsidR="000077AC">
        <w:t>ACOP</w:t>
      </w:r>
      <w:r w:rsidR="007E6B5E">
        <w:t xml:space="preserve"> discusses five mandatory deductions from annual income provided for in the regulations at 24 CFR 5.</w:t>
      </w:r>
      <w:r w:rsidR="009D048D">
        <w:t>611</w:t>
      </w:r>
      <w:r w:rsidR="007E6B5E">
        <w:t xml:space="preserve">. These deductions include: </w:t>
      </w:r>
    </w:p>
    <w:p w14:paraId="6EF3CA8A" w14:textId="77777777" w:rsidR="007E6B5E" w:rsidRDefault="007E6B5E" w:rsidP="00A52909">
      <w:pPr>
        <w:pStyle w:val="Level1Bullet"/>
        <w:tabs>
          <w:tab w:val="clear" w:pos="360"/>
          <w:tab w:val="clear" w:pos="720"/>
          <w:tab w:val="clear" w:pos="1080"/>
          <w:tab w:val="clear" w:pos="1440"/>
        </w:tabs>
        <w:ind w:left="360" w:hanging="360"/>
      </w:pPr>
      <w:r>
        <w:t>$480 for each dependent</w:t>
      </w:r>
    </w:p>
    <w:p w14:paraId="19AE058C" w14:textId="77777777" w:rsidR="007E6B5E" w:rsidRDefault="007E6B5E" w:rsidP="00A52909">
      <w:pPr>
        <w:pStyle w:val="Level1Bullet"/>
        <w:tabs>
          <w:tab w:val="clear" w:pos="360"/>
          <w:tab w:val="clear" w:pos="720"/>
          <w:tab w:val="clear" w:pos="1080"/>
          <w:tab w:val="clear" w:pos="1440"/>
        </w:tabs>
        <w:ind w:left="360" w:hanging="360"/>
      </w:pPr>
      <w:r>
        <w:t>$400 for any elderly family or disabled family</w:t>
      </w:r>
    </w:p>
    <w:p w14:paraId="4417979D" w14:textId="77777777" w:rsidR="007E6B5E" w:rsidRDefault="007E6B5E" w:rsidP="00A52909">
      <w:pPr>
        <w:pStyle w:val="Level1Bullet"/>
        <w:tabs>
          <w:tab w:val="clear" w:pos="360"/>
          <w:tab w:val="clear" w:pos="720"/>
          <w:tab w:val="clear" w:pos="1080"/>
          <w:tab w:val="clear" w:pos="1440"/>
        </w:tabs>
        <w:ind w:left="360" w:hanging="360"/>
      </w:pPr>
      <w:r>
        <w:t xml:space="preserve">Unreimbursed </w:t>
      </w:r>
      <w:r w:rsidR="000429AD">
        <w:t>health and medical care</w:t>
      </w:r>
      <w:r w:rsidR="009F55FB">
        <w:t xml:space="preserve"> expenses</w:t>
      </w:r>
    </w:p>
    <w:p w14:paraId="58202E03" w14:textId="77777777" w:rsidR="007E6B5E" w:rsidRDefault="007E6B5E" w:rsidP="00A52909">
      <w:pPr>
        <w:pStyle w:val="Level1Bullet"/>
        <w:tabs>
          <w:tab w:val="clear" w:pos="360"/>
          <w:tab w:val="clear" w:pos="720"/>
          <w:tab w:val="clear" w:pos="1080"/>
          <w:tab w:val="clear" w:pos="1440"/>
        </w:tabs>
        <w:ind w:left="360" w:hanging="360"/>
      </w:pPr>
      <w:r>
        <w:t>Unreimbursed disability assistance expenses that enable a family member to work</w:t>
      </w:r>
    </w:p>
    <w:p w14:paraId="659209F8" w14:textId="77777777" w:rsidR="007E6B5E" w:rsidRDefault="007E6B5E" w:rsidP="00A52909">
      <w:pPr>
        <w:pStyle w:val="Level1Bullet"/>
        <w:tabs>
          <w:tab w:val="clear" w:pos="360"/>
          <w:tab w:val="clear" w:pos="720"/>
          <w:tab w:val="clear" w:pos="1080"/>
          <w:tab w:val="clear" w:pos="1440"/>
        </w:tabs>
        <w:ind w:left="360" w:hanging="360"/>
      </w:pPr>
      <w:r>
        <w:t xml:space="preserve">Reasonable </w:t>
      </w:r>
      <w:r w:rsidR="0006340E">
        <w:t>childcare</w:t>
      </w:r>
      <w:r>
        <w:t xml:space="preserve"> expenses that enable a family member to seek work, be employed, or pursue </w:t>
      </w:r>
      <w:r w:rsidR="007575C2">
        <w:t>their</w:t>
      </w:r>
      <w:r>
        <w:t xml:space="preserve"> education</w:t>
      </w:r>
    </w:p>
    <w:p w14:paraId="2E9569FA" w14:textId="77777777" w:rsidR="007E6B5E" w:rsidRDefault="008E4F8C">
      <w:pPr>
        <w:tabs>
          <w:tab w:val="clear" w:pos="360"/>
          <w:tab w:val="clear" w:pos="1080"/>
          <w:tab w:val="clear" w:pos="1440"/>
        </w:tabs>
      </w:pPr>
      <w:r>
        <w:t>Section</w:t>
      </w:r>
      <w:r w:rsidR="007E6B5E">
        <w:t xml:space="preserve"> </w:t>
      </w:r>
      <w:r w:rsidR="004409AF">
        <w:t>6-</w:t>
      </w:r>
      <w:r w:rsidR="009D048D">
        <w:t>I</w:t>
      </w:r>
      <w:r w:rsidR="008E0879">
        <w:t>I.</w:t>
      </w:r>
      <w:r w:rsidR="007E6B5E">
        <w:t xml:space="preserve">A of the model </w:t>
      </w:r>
      <w:r w:rsidR="000077AC">
        <w:t>ACOP</w:t>
      </w:r>
      <w:r w:rsidR="007E6B5E">
        <w:t xml:space="preserve"> discusses PHA policies with re</w:t>
      </w:r>
      <w:r w:rsidR="009D048D">
        <w:t>spect to anticipating expenses.</w:t>
      </w:r>
    </w:p>
    <w:p w14:paraId="350F7177" w14:textId="77777777" w:rsidR="007E6B5E" w:rsidRDefault="007E6B5E">
      <w:pPr>
        <w:tabs>
          <w:tab w:val="clear" w:pos="360"/>
          <w:tab w:val="clear" w:pos="1080"/>
          <w:tab w:val="clear" w:pos="1440"/>
        </w:tabs>
        <w:rPr>
          <w:b/>
        </w:rPr>
      </w:pPr>
      <w:r>
        <w:rPr>
          <w:b/>
        </w:rPr>
        <w:t xml:space="preserve">Anticipating </w:t>
      </w:r>
      <w:r w:rsidRPr="00A52909">
        <w:rPr>
          <w:b/>
          <w:bCs/>
        </w:rPr>
        <w:t>Expenses</w:t>
      </w:r>
      <w:r>
        <w:rPr>
          <w:b/>
        </w:rPr>
        <w:t xml:space="preserve"> </w:t>
      </w:r>
    </w:p>
    <w:p w14:paraId="2C80AD4F" w14:textId="77777777" w:rsidR="007E6B5E" w:rsidRDefault="007E6B5E">
      <w:pPr>
        <w:tabs>
          <w:tab w:val="clear" w:pos="360"/>
          <w:tab w:val="clear" w:pos="1080"/>
          <w:tab w:val="clear" w:pos="1440"/>
        </w:tabs>
      </w:pPr>
      <w:r>
        <w:t xml:space="preserve">In the same way that the PHA must anticipate income for the coming year, it must also anticipate family circumstances to determine the deductions for which </w:t>
      </w:r>
      <w:r w:rsidR="006058FB">
        <w:t>a</w:t>
      </w:r>
      <w:r>
        <w:t xml:space="preserve"> family qualifies.</w:t>
      </w:r>
    </w:p>
    <w:p w14:paraId="5F8589B0" w14:textId="77777777" w:rsidR="007E6B5E" w:rsidRPr="00A52909" w:rsidRDefault="007E6B5E">
      <w:pPr>
        <w:tabs>
          <w:tab w:val="clear" w:pos="360"/>
          <w:tab w:val="clear" w:pos="1080"/>
          <w:tab w:val="clear" w:pos="1440"/>
        </w:tabs>
        <w:ind w:left="720" w:hanging="720"/>
        <w:rPr>
          <w:b/>
        </w:rPr>
      </w:pPr>
      <w:r>
        <w:rPr>
          <w:b/>
          <w:bCs/>
          <w:sz w:val="48"/>
        </w:rPr>
        <w:sym w:font="Wingdings 2" w:char="F052"/>
      </w:r>
      <w:r>
        <w:rPr>
          <w:b/>
          <w:bCs/>
          <w:sz w:val="48"/>
        </w:rPr>
        <w:tab/>
      </w:r>
      <w:r w:rsidRPr="00A52909">
        <w:rPr>
          <w:b/>
          <w:u w:val="single"/>
        </w:rPr>
        <w:t>Decision Point</w:t>
      </w:r>
      <w:r w:rsidR="00F157D9" w:rsidRPr="00A52909">
        <w:rPr>
          <w:b/>
        </w:rPr>
        <w:t>:</w:t>
      </w:r>
      <w:r w:rsidRPr="00A52909">
        <w:rPr>
          <w:b/>
        </w:rPr>
        <w:t xml:space="preserve"> How will the PHA anticipate expenses related to the five deductions?</w:t>
      </w:r>
      <w:r w:rsidR="004409AF" w:rsidRPr="00A52909">
        <w:rPr>
          <w:b/>
        </w:rPr>
        <w:t xml:space="preserve"> </w:t>
      </w:r>
    </w:p>
    <w:p w14:paraId="2100048C" w14:textId="77777777" w:rsidR="007E6B5E" w:rsidRDefault="00A52909" w:rsidP="00A52909">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18BB4002" w14:textId="77777777" w:rsidR="00D54DAC" w:rsidRDefault="00D54DAC" w:rsidP="00A52909">
      <w:pPr>
        <w:tabs>
          <w:tab w:val="clear" w:pos="360"/>
          <w:tab w:val="clear" w:pos="1080"/>
          <w:tab w:val="clear" w:pos="1440"/>
        </w:tabs>
        <w:ind w:left="1800"/>
      </w:pPr>
      <w:r>
        <w:t xml:space="preserve">Generally, the PHA will use current circumstances to anticipate expenses. When possible, for costs that are expected to fluctuate during the year (e.g., </w:t>
      </w:r>
      <w:r w:rsidR="0006340E">
        <w:t>childcare</w:t>
      </w:r>
      <w:r>
        <w:t xml:space="preserve"> during school and </w:t>
      </w:r>
      <w:proofErr w:type="spellStart"/>
      <w:r>
        <w:t>nonschool</w:t>
      </w:r>
      <w:proofErr w:type="spellEnd"/>
      <w:r>
        <w:t xml:space="preserve"> periods and cyclical medical expenses), the PHA will estimate costs based on historic data and known future costs.</w:t>
      </w:r>
    </w:p>
    <w:p w14:paraId="62935BB3" w14:textId="77777777" w:rsidR="00D54DAC" w:rsidRDefault="00D54DAC" w:rsidP="00A52909">
      <w:pPr>
        <w:tabs>
          <w:tab w:val="clear" w:pos="360"/>
          <w:tab w:val="clear" w:pos="1080"/>
          <w:tab w:val="clear" w:pos="1440"/>
        </w:tabs>
        <w:ind w:left="1800"/>
      </w:pPr>
      <w:r>
        <w:t>If a family has an accumulated debt for medical or disability assistance expenses, the PHA will include as an eligible expense the portion of the debt that the family expects to pay during the period for which the income determination is being made. However, amounts previously deducted will not be allowed even if the amounts were not paid as expected in a preceding period. The PHA may require the family to provide documentation of payments made in the preceding year.</w:t>
      </w:r>
    </w:p>
    <w:p w14:paraId="4A31CD19" w14:textId="77777777" w:rsidR="007F394B" w:rsidRDefault="00A52909" w:rsidP="00A52909">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73962793" w14:textId="77777777" w:rsidR="007E6B5E" w:rsidRPr="004409AF" w:rsidRDefault="000C2760" w:rsidP="00A52909">
      <w:pPr>
        <w:tabs>
          <w:tab w:val="clear" w:pos="360"/>
          <w:tab w:val="clear" w:pos="1080"/>
          <w:tab w:val="clear" w:pos="1440"/>
        </w:tabs>
        <w:spacing w:before="240"/>
        <w:rPr>
          <w:b/>
        </w:rPr>
      </w:pPr>
      <w:r>
        <w:rPr>
          <w:i/>
        </w:rPr>
        <w:br w:type="page"/>
      </w:r>
      <w:r w:rsidRPr="004409AF">
        <w:rPr>
          <w:b/>
        </w:rPr>
        <w:lastRenderedPageBreak/>
        <w:t>6-</w:t>
      </w:r>
      <w:r w:rsidR="007E6B5E" w:rsidRPr="004409AF">
        <w:rPr>
          <w:b/>
          <w:iCs/>
        </w:rPr>
        <w:t>II.B.</w:t>
      </w:r>
      <w:r w:rsidR="003A7393" w:rsidRPr="004409AF">
        <w:rPr>
          <w:b/>
          <w:iCs/>
        </w:rPr>
        <w:t xml:space="preserve"> </w:t>
      </w:r>
      <w:r w:rsidR="007E6B5E" w:rsidRPr="004409AF">
        <w:rPr>
          <w:b/>
          <w:iCs/>
        </w:rPr>
        <w:t>DEPENDENT DEDUCTION</w:t>
      </w:r>
    </w:p>
    <w:p w14:paraId="62791707" w14:textId="77777777" w:rsidR="007F394B" w:rsidRDefault="0027787C">
      <w:pPr>
        <w:tabs>
          <w:tab w:val="clear" w:pos="360"/>
          <w:tab w:val="clear" w:pos="1080"/>
          <w:tab w:val="clear" w:pos="1440"/>
        </w:tabs>
        <w:rPr>
          <w:bCs/>
        </w:rPr>
      </w:pPr>
      <w:r w:rsidRPr="00395712">
        <w:rPr>
          <w:b/>
          <w:bCs/>
        </w:rPr>
        <w:t>No PHA policy decisions are required</w:t>
      </w:r>
      <w:r>
        <w:rPr>
          <w:bCs/>
        </w:rPr>
        <w:t>.</w:t>
      </w:r>
    </w:p>
    <w:p w14:paraId="5A7565A5" w14:textId="77777777" w:rsidR="007E6B5E" w:rsidRPr="004409AF" w:rsidRDefault="000C2760" w:rsidP="00A52909">
      <w:pPr>
        <w:tabs>
          <w:tab w:val="clear" w:pos="360"/>
          <w:tab w:val="clear" w:pos="1080"/>
          <w:tab w:val="clear" w:pos="1440"/>
        </w:tabs>
        <w:spacing w:before="240"/>
        <w:rPr>
          <w:b/>
        </w:rPr>
      </w:pPr>
      <w:r w:rsidRPr="004409AF">
        <w:rPr>
          <w:b/>
        </w:rPr>
        <w:t>6-</w:t>
      </w:r>
      <w:r w:rsidR="007E6B5E" w:rsidRPr="004409AF">
        <w:rPr>
          <w:b/>
          <w:bCs/>
        </w:rPr>
        <w:t xml:space="preserve">II.C. ELDERLY OR </w:t>
      </w:r>
      <w:r w:rsidR="007E6B5E" w:rsidRPr="00A52909">
        <w:rPr>
          <w:b/>
          <w:iCs/>
        </w:rPr>
        <w:t>DISABLED</w:t>
      </w:r>
      <w:r w:rsidR="007E6B5E" w:rsidRPr="004409AF">
        <w:rPr>
          <w:b/>
          <w:bCs/>
        </w:rPr>
        <w:t xml:space="preserve"> FAMILY DEDUCTION</w:t>
      </w:r>
    </w:p>
    <w:p w14:paraId="64C95FAE" w14:textId="77777777" w:rsidR="00A52909" w:rsidRDefault="0027787C">
      <w:pPr>
        <w:tabs>
          <w:tab w:val="clear" w:pos="360"/>
          <w:tab w:val="clear" w:pos="1080"/>
          <w:tab w:val="clear" w:pos="1440"/>
        </w:tabs>
        <w:rPr>
          <w:bCs/>
        </w:rPr>
      </w:pPr>
      <w:r w:rsidRPr="00395712">
        <w:rPr>
          <w:b/>
          <w:bCs/>
        </w:rPr>
        <w:t>No PHA policy decisions are required</w:t>
      </w:r>
      <w:r>
        <w:rPr>
          <w:bCs/>
        </w:rPr>
        <w:t>.</w:t>
      </w:r>
    </w:p>
    <w:p w14:paraId="1C686FE7" w14:textId="77777777" w:rsidR="007E6B5E" w:rsidRPr="004409AF" w:rsidRDefault="00A1431C" w:rsidP="00A52909">
      <w:pPr>
        <w:tabs>
          <w:tab w:val="clear" w:pos="360"/>
          <w:tab w:val="clear" w:pos="1080"/>
          <w:tab w:val="clear" w:pos="1440"/>
        </w:tabs>
        <w:spacing w:before="240"/>
        <w:rPr>
          <w:b/>
        </w:rPr>
      </w:pPr>
      <w:r>
        <w:rPr>
          <w:b/>
        </w:rPr>
        <w:br w:type="page"/>
      </w:r>
      <w:r w:rsidR="000C2760" w:rsidRPr="004409AF">
        <w:rPr>
          <w:b/>
        </w:rPr>
        <w:lastRenderedPageBreak/>
        <w:t>6-</w:t>
      </w:r>
      <w:r w:rsidR="007E6B5E" w:rsidRPr="004409AF">
        <w:rPr>
          <w:b/>
        </w:rPr>
        <w:t>II.D.</w:t>
      </w:r>
      <w:r w:rsidR="003A7393" w:rsidRPr="004409AF">
        <w:rPr>
          <w:b/>
        </w:rPr>
        <w:t xml:space="preserve"> </w:t>
      </w:r>
      <w:r w:rsidR="000429AD">
        <w:rPr>
          <w:b/>
        </w:rPr>
        <w:t>HEALTH AND</w:t>
      </w:r>
      <w:r w:rsidR="000429AD" w:rsidRPr="00936092">
        <w:rPr>
          <w:b/>
        </w:rPr>
        <w:t xml:space="preserve"> </w:t>
      </w:r>
      <w:r w:rsidR="000429AD" w:rsidRPr="00886286">
        <w:rPr>
          <w:b/>
        </w:rPr>
        <w:t>MEDICAL</w:t>
      </w:r>
      <w:r w:rsidR="000429AD">
        <w:rPr>
          <w:b/>
          <w:bCs/>
        </w:rPr>
        <w:t xml:space="preserve"> CARE </w:t>
      </w:r>
      <w:r w:rsidR="000429AD" w:rsidRPr="00CD561D">
        <w:rPr>
          <w:b/>
        </w:rPr>
        <w:t>EXPENSES</w:t>
      </w:r>
      <w:r w:rsidR="000429AD">
        <w:rPr>
          <w:b/>
          <w:bCs/>
        </w:rPr>
        <w:t xml:space="preserve"> DEDUCTION [24</w:t>
      </w:r>
      <w:r w:rsidR="001933B3">
        <w:rPr>
          <w:b/>
          <w:bCs/>
        </w:rPr>
        <w:t> </w:t>
      </w:r>
      <w:r w:rsidR="000429AD">
        <w:rPr>
          <w:b/>
          <w:bCs/>
        </w:rPr>
        <w:t>CFR</w:t>
      </w:r>
      <w:r w:rsidR="001933B3">
        <w:rPr>
          <w:b/>
          <w:bCs/>
        </w:rPr>
        <w:t> </w:t>
      </w:r>
      <w:r w:rsidR="000429AD">
        <w:rPr>
          <w:b/>
          <w:bCs/>
        </w:rPr>
        <w:t>5.611(a)(3)(i)</w:t>
      </w:r>
      <w:r w:rsidR="000429AD" w:rsidRPr="001D499E">
        <w:rPr>
          <w:b/>
        </w:rPr>
        <w:t xml:space="preserve"> </w:t>
      </w:r>
      <w:r w:rsidR="000429AD" w:rsidRPr="004409AF">
        <w:rPr>
          <w:b/>
        </w:rPr>
        <w:t>and 5.603(b)</w:t>
      </w:r>
      <w:r w:rsidR="000429AD">
        <w:rPr>
          <w:b/>
        </w:rPr>
        <w:t xml:space="preserve"> as updated for HOTMA] </w:t>
      </w:r>
    </w:p>
    <w:p w14:paraId="6D99B4A7" w14:textId="77777777" w:rsidR="007E6B5E" w:rsidRDefault="007E6B5E">
      <w:pPr>
        <w:tabs>
          <w:tab w:val="clear" w:pos="360"/>
          <w:tab w:val="clear" w:pos="1080"/>
          <w:tab w:val="clear" w:pos="1440"/>
        </w:tabs>
      </w:pPr>
      <w:r>
        <w:t xml:space="preserve">Unreimbursed </w:t>
      </w:r>
      <w:r w:rsidR="000429AD">
        <w:t xml:space="preserve">health and medical care </w:t>
      </w:r>
      <w:r w:rsidR="000429AD" w:rsidRPr="00CD561D">
        <w:rPr>
          <w:bCs/>
        </w:rPr>
        <w:t>expenses</w:t>
      </w:r>
      <w:r w:rsidR="000429AD">
        <w:t xml:space="preserve"> </w:t>
      </w:r>
      <w:r>
        <w:t>may be deducted to the extent that, in combination with any disability assistance expenses, they exceed three percent of annual income.</w:t>
      </w:r>
    </w:p>
    <w:p w14:paraId="3CB44C4D" w14:textId="77777777" w:rsidR="007E6B5E" w:rsidRDefault="007E6B5E">
      <w:pPr>
        <w:tabs>
          <w:tab w:val="clear" w:pos="360"/>
          <w:tab w:val="clear" w:pos="1080"/>
          <w:tab w:val="clear" w:pos="1440"/>
        </w:tabs>
      </w:pPr>
      <w:r>
        <w:t>PHA policies are required in two areas related to medical expenses:</w:t>
      </w:r>
    </w:p>
    <w:p w14:paraId="6BDFF385" w14:textId="77777777" w:rsidR="007E6B5E" w:rsidRDefault="007E6B5E" w:rsidP="00A52909">
      <w:pPr>
        <w:pStyle w:val="Level1Bullet"/>
        <w:tabs>
          <w:tab w:val="clear" w:pos="360"/>
          <w:tab w:val="clear" w:pos="720"/>
          <w:tab w:val="clear" w:pos="1080"/>
          <w:tab w:val="clear" w:pos="1440"/>
        </w:tabs>
        <w:ind w:left="360" w:hanging="360"/>
      </w:pPr>
      <w:r w:rsidRPr="00D54DAC">
        <w:t xml:space="preserve">Definition of </w:t>
      </w:r>
      <w:r w:rsidR="000429AD" w:rsidRPr="001933B3">
        <w:rPr>
          <w:i/>
          <w:iCs/>
        </w:rPr>
        <w:t xml:space="preserve">health and medical care </w:t>
      </w:r>
      <w:r w:rsidR="000429AD" w:rsidRPr="001933B3">
        <w:rPr>
          <w:bCs/>
          <w:i/>
          <w:iCs/>
        </w:rPr>
        <w:t>expenses</w:t>
      </w:r>
    </w:p>
    <w:p w14:paraId="098E3573" w14:textId="77777777" w:rsidR="003A7393" w:rsidRDefault="007E6B5E" w:rsidP="00A52909">
      <w:pPr>
        <w:pStyle w:val="Level1Bullet"/>
        <w:tabs>
          <w:tab w:val="clear" w:pos="360"/>
          <w:tab w:val="clear" w:pos="720"/>
          <w:tab w:val="clear" w:pos="1080"/>
          <w:tab w:val="clear" w:pos="1440"/>
        </w:tabs>
        <w:ind w:left="360" w:hanging="360"/>
        <w:rPr>
          <w:b/>
        </w:rPr>
      </w:pPr>
      <w:r w:rsidRPr="00D54DAC">
        <w:t xml:space="preserve">Classifying </w:t>
      </w:r>
      <w:r w:rsidR="000429AD">
        <w:t xml:space="preserve">health and medical care </w:t>
      </w:r>
      <w:r w:rsidR="000429AD" w:rsidRPr="00CD561D">
        <w:rPr>
          <w:bCs/>
        </w:rPr>
        <w:t>expenses</w:t>
      </w:r>
      <w:r w:rsidRPr="00D54DAC">
        <w:t xml:space="preserve"> and </w:t>
      </w:r>
      <w:r w:rsidR="00D54DAC">
        <w:t>d</w:t>
      </w:r>
      <w:r w:rsidRPr="00D54DAC">
        <w:t xml:space="preserve">isability </w:t>
      </w:r>
      <w:r w:rsidR="00D54DAC">
        <w:t>e</w:t>
      </w:r>
      <w:r w:rsidRPr="00D54DAC">
        <w:t>xpenses when either could apply</w:t>
      </w:r>
    </w:p>
    <w:p w14:paraId="2FA52145" w14:textId="77777777" w:rsidR="007E6B5E" w:rsidRDefault="007E6B5E" w:rsidP="001933B3">
      <w:pPr>
        <w:tabs>
          <w:tab w:val="clear" w:pos="360"/>
          <w:tab w:val="clear" w:pos="1080"/>
          <w:tab w:val="clear" w:pos="1440"/>
        </w:tabs>
        <w:rPr>
          <w:b/>
        </w:rPr>
      </w:pPr>
      <w:bookmarkStart w:id="29" w:name="_Hlk185575337"/>
      <w:r>
        <w:rPr>
          <w:b/>
        </w:rPr>
        <w:t xml:space="preserve">Definition of </w:t>
      </w:r>
      <w:r w:rsidRPr="00D54DAC">
        <w:rPr>
          <w:b/>
          <w:i/>
        </w:rPr>
        <w:t>Medical Expenses</w:t>
      </w:r>
    </w:p>
    <w:p w14:paraId="6CFA1926" w14:textId="77777777" w:rsidR="000429AD" w:rsidRDefault="000429AD" w:rsidP="001933B3">
      <w:pPr>
        <w:tabs>
          <w:tab w:val="clear" w:pos="360"/>
          <w:tab w:val="clear" w:pos="1080"/>
          <w:tab w:val="clear" w:pos="1440"/>
        </w:tabs>
        <w:rPr>
          <w:b/>
          <w:bCs/>
        </w:rPr>
      </w:pPr>
      <w:bookmarkStart w:id="30" w:name="_Hlk147396630"/>
      <w:bookmarkEnd w:id="29"/>
      <w:r>
        <w:t xml:space="preserve">Although HUD revised the definition of </w:t>
      </w:r>
      <w:r w:rsidRPr="00AA0A83">
        <w:rPr>
          <w:i/>
          <w:iCs/>
        </w:rPr>
        <w:t>health and medical care expenses</w:t>
      </w:r>
      <w:r>
        <w:t xml:space="preserve"> to reflect the Internal Revenue Service (IRS) general definition of medical expenses, HUD is not permitting PHAs to specifically align their policies with IRS Publication 502 for determining which expenses are included in HUD’s mandatory deduction for health and medical care expenses.</w:t>
      </w:r>
      <w:r w:rsidRPr="00BE5F33">
        <w:t xml:space="preserve"> </w:t>
      </w:r>
      <w:r>
        <w:t xml:space="preserve">PHAs must review each expense to determine whether it is eligible in accordance with HUD’s definition of </w:t>
      </w:r>
      <w:r w:rsidRPr="00AA0A83">
        <w:rPr>
          <w:i/>
          <w:iCs/>
        </w:rPr>
        <w:t>health and medical care expenses</w:t>
      </w:r>
      <w:r>
        <w:t xml:space="preserve">. </w:t>
      </w:r>
    </w:p>
    <w:p w14:paraId="51A3B2C7" w14:textId="77777777" w:rsidR="000429AD" w:rsidRPr="009F36E2" w:rsidRDefault="000429AD" w:rsidP="001933B3">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xml:space="preserve">: </w:t>
      </w:r>
      <w:r>
        <w:rPr>
          <w:b/>
        </w:rPr>
        <w:t xml:space="preserve">Will the PHA further define </w:t>
      </w:r>
      <w:r w:rsidRPr="009358AB">
        <w:rPr>
          <w:b/>
          <w:i/>
          <w:iCs/>
        </w:rPr>
        <w:t xml:space="preserve">health and medical care expenses </w:t>
      </w:r>
      <w:r>
        <w:rPr>
          <w:b/>
        </w:rPr>
        <w:t>beyond the HUD-definition</w:t>
      </w:r>
      <w:r w:rsidRPr="009F36E2">
        <w:rPr>
          <w:b/>
        </w:rPr>
        <w:t>?</w:t>
      </w:r>
    </w:p>
    <w:p w14:paraId="100E4C65" w14:textId="77777777" w:rsidR="000429AD" w:rsidRDefault="000429AD" w:rsidP="001933B3">
      <w:pPr>
        <w:tabs>
          <w:tab w:val="clear" w:pos="360"/>
          <w:tab w:val="clear" w:pos="1080"/>
          <w:tab w:val="clear" w:pos="1440"/>
        </w:tabs>
        <w:ind w:left="720"/>
      </w:pPr>
      <w:r w:rsidRPr="009216AB">
        <w:rPr>
          <w:u w:val="single"/>
        </w:rPr>
        <w:t>Things to Consider</w:t>
      </w:r>
    </w:p>
    <w:p w14:paraId="0F9578D7" w14:textId="77777777" w:rsidR="000429AD" w:rsidRDefault="000429AD" w:rsidP="00F22E2E">
      <w:pPr>
        <w:numPr>
          <w:ilvl w:val="0"/>
          <w:numId w:val="11"/>
        </w:numPr>
        <w:tabs>
          <w:tab w:val="clear" w:pos="360"/>
          <w:tab w:val="clear" w:pos="720"/>
          <w:tab w:val="clear" w:pos="1440"/>
          <w:tab w:val="num" w:pos="1080"/>
        </w:tabs>
        <w:ind w:left="1080"/>
      </w:pPr>
      <w:r>
        <w:t xml:space="preserve">While PHA policies may not specifically align with IRS Publication 502, HUD recommends PHAs use it as a standard for determining allowable expenses, and the PHA may list examples of allowable expenses in their policy provided they comply with HUD’s definition at 24 CFR 5.603. </w:t>
      </w:r>
    </w:p>
    <w:p w14:paraId="744981C8" w14:textId="77777777" w:rsidR="000429AD" w:rsidRDefault="000429AD" w:rsidP="00F22E2E">
      <w:pPr>
        <w:numPr>
          <w:ilvl w:val="0"/>
          <w:numId w:val="11"/>
        </w:numPr>
        <w:tabs>
          <w:tab w:val="clear" w:pos="360"/>
          <w:tab w:val="clear" w:pos="720"/>
          <w:tab w:val="clear" w:pos="1440"/>
          <w:tab w:val="num" w:pos="1080"/>
        </w:tabs>
        <w:ind w:left="1080"/>
      </w:pPr>
      <w:r>
        <w:t xml:space="preserve">The PHA may not define </w:t>
      </w:r>
      <w:r w:rsidRPr="009358AB">
        <w:rPr>
          <w:i/>
          <w:iCs/>
        </w:rPr>
        <w:t>health and medical care expenses</w:t>
      </w:r>
      <w:r>
        <w:t xml:space="preserve"> more narrowly than the regulation.</w:t>
      </w:r>
    </w:p>
    <w:p w14:paraId="4304BFE8" w14:textId="77777777" w:rsidR="000429AD" w:rsidRDefault="000429AD" w:rsidP="00F22E2E">
      <w:pPr>
        <w:numPr>
          <w:ilvl w:val="0"/>
          <w:numId w:val="11"/>
        </w:numPr>
        <w:tabs>
          <w:tab w:val="clear" w:pos="360"/>
          <w:tab w:val="clear" w:pos="720"/>
          <w:tab w:val="clear" w:pos="1440"/>
          <w:tab w:val="num" w:pos="1080"/>
        </w:tabs>
        <w:ind w:left="1080"/>
      </w:pPr>
      <w:r>
        <w:t>The PHA may simply list HUD’s definition of health and medical care expenses in its policy without further elaborating on allowable expenses, however, Option 1 lists some typical allowable expenses in order to cut down on inconsistencies in interpretation. Note, the chart is not all inclusive and the PHA may allow other types of health and medical care expenses.</w:t>
      </w:r>
    </w:p>
    <w:p w14:paraId="2842F0A3" w14:textId="77777777" w:rsidR="000429AD" w:rsidRDefault="000429AD" w:rsidP="00F22E2E">
      <w:pPr>
        <w:numPr>
          <w:ilvl w:val="0"/>
          <w:numId w:val="11"/>
        </w:numPr>
        <w:tabs>
          <w:tab w:val="clear" w:pos="360"/>
          <w:tab w:val="clear" w:pos="720"/>
          <w:tab w:val="clear" w:pos="1440"/>
          <w:tab w:val="num" w:pos="1080"/>
        </w:tabs>
        <w:ind w:left="1080"/>
      </w:pPr>
      <w:r>
        <w:t xml:space="preserve">The chart in Option 1 uses IRS Publication 502 as a guide. While the PHA could develop its own list of eligible medical expenses, this would be time-consuming and </w:t>
      </w:r>
      <w:r w:rsidRPr="005123AF">
        <w:t>would</w:t>
      </w:r>
      <w:r>
        <w:t xml:space="preserve"> likely not be substantially different from the IRS list.</w:t>
      </w:r>
    </w:p>
    <w:p w14:paraId="2B167063" w14:textId="77777777" w:rsidR="000429AD" w:rsidRDefault="000429AD" w:rsidP="00F22E2E">
      <w:pPr>
        <w:numPr>
          <w:ilvl w:val="0"/>
          <w:numId w:val="11"/>
        </w:numPr>
        <w:tabs>
          <w:tab w:val="clear" w:pos="360"/>
          <w:tab w:val="clear" w:pos="720"/>
          <w:tab w:val="clear" w:pos="1440"/>
          <w:tab w:val="num" w:pos="1080"/>
        </w:tabs>
        <w:ind w:left="1080"/>
      </w:pPr>
      <w:r>
        <w:t xml:space="preserve">NMA recognizes </w:t>
      </w:r>
      <w:r w:rsidRPr="005123AF">
        <w:t>the</w:t>
      </w:r>
      <w:r>
        <w:t xml:space="preserve"> multitude of fair housing issues that arise when setting medical expense policies. We strongly suggest that you consult with all available HUD and FHEO resources before finalizing this portion of your policy.</w:t>
      </w:r>
    </w:p>
    <w:p w14:paraId="16E25145" w14:textId="77777777" w:rsidR="000429AD" w:rsidRDefault="001933B3" w:rsidP="001933B3">
      <w:pPr>
        <w:keepNext/>
        <w:tabs>
          <w:tab w:val="clear" w:pos="360"/>
          <w:tab w:val="clear" w:pos="1080"/>
          <w:tab w:val="clear" w:pos="1440"/>
        </w:tabs>
        <w:ind w:left="1440" w:hanging="720"/>
        <w:rPr>
          <w:i/>
        </w:rPr>
      </w:pPr>
      <w:r>
        <w:rPr>
          <w:sz w:val="44"/>
          <w:szCs w:val="44"/>
        </w:rPr>
        <w:br w:type="page"/>
      </w:r>
      <w:r w:rsidR="000429AD" w:rsidRPr="00831022">
        <w:rPr>
          <w:sz w:val="44"/>
          <w:szCs w:val="44"/>
        </w:rPr>
        <w:lastRenderedPageBreak/>
        <w:sym w:font="Wingdings" w:char="F0A8"/>
      </w:r>
      <w:r w:rsidR="000429AD">
        <w:tab/>
      </w:r>
      <w:r w:rsidR="000429AD" w:rsidRPr="00DD16ED">
        <w:rPr>
          <w:i/>
          <w:u w:val="single"/>
        </w:rPr>
        <w:t>Option 1</w:t>
      </w:r>
      <w:r w:rsidR="000429AD">
        <w:rPr>
          <w:i/>
        </w:rPr>
        <w:t>: Use the model ACOP language shown below. No changes to the model ACOP are needed.</w:t>
      </w:r>
    </w:p>
    <w:p w14:paraId="03548C9A" w14:textId="77777777" w:rsidR="000429AD" w:rsidRDefault="000429AD" w:rsidP="000429AD">
      <w:pPr>
        <w:tabs>
          <w:tab w:val="clear" w:pos="360"/>
          <w:tab w:val="clear" w:pos="1080"/>
          <w:tab w:val="clear" w:pos="1440"/>
        </w:tabs>
        <w:spacing w:after="120"/>
        <w:ind w:left="1440"/>
      </w:pPr>
      <w:r>
        <w:t xml:space="preserve">The PHA will use the most current IRS Publication 502 as a standard for determining if expenses claimed by eligible families qualify as health and medical care expenses. However, under no circumstances will the PHA deduct any expenses listed in IRS Publication 502 that do not conform with HUD’s definition of </w:t>
      </w:r>
      <w:r w:rsidRPr="009358AB">
        <w:rPr>
          <w:i/>
          <w:iCs/>
        </w:rPr>
        <w:t>health and medical care expenses.</w:t>
      </w:r>
      <w:r>
        <w:t xml:space="preserve"> </w:t>
      </w:r>
    </w:p>
    <w:tbl>
      <w:tblPr>
        <w:tblW w:w="837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4140"/>
      </w:tblGrid>
      <w:tr w:rsidR="000429AD" w14:paraId="4267434A" w14:textId="77777777" w:rsidTr="00A35A0A">
        <w:tblPrEx>
          <w:tblCellMar>
            <w:top w:w="0" w:type="dxa"/>
            <w:bottom w:w="0" w:type="dxa"/>
          </w:tblCellMar>
        </w:tblPrEx>
        <w:trPr>
          <w:cantSplit/>
        </w:trPr>
        <w:tc>
          <w:tcPr>
            <w:tcW w:w="8370" w:type="dxa"/>
            <w:gridSpan w:val="2"/>
          </w:tcPr>
          <w:p w14:paraId="5DA29CD3" w14:textId="77777777" w:rsidR="000429AD" w:rsidRDefault="000429AD" w:rsidP="00A35A0A">
            <w:pPr>
              <w:pStyle w:val="Text"/>
              <w:keepNext/>
              <w:keepLines/>
              <w:tabs>
                <w:tab w:val="clear" w:pos="360"/>
                <w:tab w:val="clear" w:pos="1080"/>
                <w:tab w:val="clear" w:pos="1440"/>
              </w:tabs>
              <w:jc w:val="center"/>
              <w:rPr>
                <w:b/>
                <w:bCs/>
              </w:rPr>
            </w:pPr>
            <w:r>
              <w:rPr>
                <w:b/>
                <w:bCs/>
              </w:rPr>
              <w:t xml:space="preserve">Summary of Typical Allowable Health and Medical Care Expenses </w:t>
            </w:r>
          </w:p>
        </w:tc>
      </w:tr>
      <w:tr w:rsidR="000429AD" w14:paraId="34C69972" w14:textId="77777777" w:rsidTr="00A35A0A">
        <w:tblPrEx>
          <w:tblCellMar>
            <w:top w:w="0" w:type="dxa"/>
            <w:bottom w:w="0" w:type="dxa"/>
          </w:tblCellMar>
        </w:tblPrEx>
        <w:tc>
          <w:tcPr>
            <w:tcW w:w="4230" w:type="dxa"/>
          </w:tcPr>
          <w:p w14:paraId="0E8D494C" w14:textId="77777777" w:rsidR="000429AD" w:rsidRDefault="000429AD" w:rsidP="00A35A0A">
            <w:pPr>
              <w:pStyle w:val="Text"/>
              <w:keepLines/>
              <w:tabs>
                <w:tab w:val="clear" w:pos="360"/>
                <w:tab w:val="clear" w:pos="1080"/>
                <w:tab w:val="clear" w:pos="1440"/>
              </w:tabs>
            </w:pPr>
            <w:r>
              <w:t xml:space="preserve">Services of medical professionals </w:t>
            </w:r>
          </w:p>
          <w:p w14:paraId="5D41B329" w14:textId="77777777" w:rsidR="000429AD" w:rsidRDefault="000429AD" w:rsidP="00A35A0A">
            <w:pPr>
              <w:pStyle w:val="Text"/>
              <w:keepLines/>
              <w:tabs>
                <w:tab w:val="clear" w:pos="360"/>
                <w:tab w:val="clear" w:pos="1080"/>
                <w:tab w:val="clear" w:pos="1440"/>
              </w:tabs>
            </w:pPr>
            <w:r>
              <w:t xml:space="preserve">Surgery and medical procedures that are necessary, legal, and non-cosmetic </w:t>
            </w:r>
          </w:p>
          <w:p w14:paraId="3C8321D5" w14:textId="77777777" w:rsidR="000429AD" w:rsidRDefault="000429AD" w:rsidP="00A35A0A">
            <w:pPr>
              <w:pStyle w:val="Text"/>
              <w:keepLines/>
              <w:tabs>
                <w:tab w:val="clear" w:pos="360"/>
                <w:tab w:val="clear" w:pos="1080"/>
                <w:tab w:val="clear" w:pos="1440"/>
              </w:tabs>
            </w:pPr>
            <w:r>
              <w:t xml:space="preserve">Services of medical facilities </w:t>
            </w:r>
          </w:p>
          <w:p w14:paraId="0DB5BE7A" w14:textId="77777777" w:rsidR="000429AD" w:rsidRDefault="000429AD" w:rsidP="00A35A0A">
            <w:pPr>
              <w:pStyle w:val="Text"/>
              <w:keepLines/>
              <w:tabs>
                <w:tab w:val="clear" w:pos="360"/>
                <w:tab w:val="clear" w:pos="1080"/>
                <w:tab w:val="clear" w:pos="1440"/>
              </w:tabs>
            </w:pPr>
            <w:r>
              <w:t>Hospitalization, long-term care, and in-home nursing services</w:t>
            </w:r>
          </w:p>
          <w:p w14:paraId="1058F67C" w14:textId="77777777" w:rsidR="000429AD" w:rsidRDefault="000429AD" w:rsidP="00A35A0A">
            <w:pPr>
              <w:pStyle w:val="Text"/>
              <w:keepLines/>
              <w:tabs>
                <w:tab w:val="clear" w:pos="360"/>
                <w:tab w:val="clear" w:pos="1080"/>
                <w:tab w:val="clear" w:pos="1440"/>
              </w:tabs>
            </w:pPr>
            <w:r>
              <w:t xml:space="preserve">Prescription medicines and insulin, but </w:t>
            </w:r>
            <w:r>
              <w:rPr>
                <w:u w:val="single"/>
              </w:rPr>
              <w:t>not</w:t>
            </w:r>
            <w:r>
              <w:t xml:space="preserve"> nonprescription medicines even if recommended by a doctor</w:t>
            </w:r>
          </w:p>
          <w:p w14:paraId="3FF4B44F" w14:textId="77777777" w:rsidR="000429AD" w:rsidRDefault="000429AD" w:rsidP="00A35A0A">
            <w:pPr>
              <w:pStyle w:val="Text"/>
              <w:keepNext/>
              <w:keepLines/>
              <w:tabs>
                <w:tab w:val="clear" w:pos="360"/>
                <w:tab w:val="clear" w:pos="1080"/>
                <w:tab w:val="clear" w:pos="1440"/>
              </w:tabs>
            </w:pPr>
            <w:r>
              <w:t xml:space="preserve">Improvements to housing directly related to medical needs (e.g., ramps for a wheelchair, handrails) </w:t>
            </w:r>
          </w:p>
          <w:p w14:paraId="29B61C8F" w14:textId="77777777" w:rsidR="000429AD" w:rsidRDefault="000429AD" w:rsidP="00A35A0A">
            <w:pPr>
              <w:pStyle w:val="Text"/>
              <w:keepNext/>
              <w:keepLines/>
              <w:tabs>
                <w:tab w:val="clear" w:pos="360"/>
                <w:tab w:val="clear" w:pos="1080"/>
                <w:tab w:val="clear" w:pos="1440"/>
              </w:tabs>
            </w:pPr>
            <w:r>
              <w:t>Medical insurance premiums or the cost of a health maintenance organization (HMO)</w:t>
            </w:r>
          </w:p>
          <w:p w14:paraId="4A7255F7" w14:textId="77777777" w:rsidR="000429AD" w:rsidRDefault="000429AD" w:rsidP="00A35A0A">
            <w:pPr>
              <w:pStyle w:val="Text"/>
              <w:keepNext/>
              <w:keepLines/>
              <w:tabs>
                <w:tab w:val="clear" w:pos="360"/>
                <w:tab w:val="clear" w:pos="1080"/>
                <w:tab w:val="clear" w:pos="1440"/>
              </w:tabs>
            </w:pPr>
            <w:r>
              <w:t>Medicare Part B and Part D premiums</w:t>
            </w:r>
          </w:p>
        </w:tc>
        <w:tc>
          <w:tcPr>
            <w:tcW w:w="4140" w:type="dxa"/>
          </w:tcPr>
          <w:p w14:paraId="1F58D187" w14:textId="77777777" w:rsidR="000429AD" w:rsidRDefault="000429AD" w:rsidP="00A35A0A">
            <w:pPr>
              <w:pStyle w:val="Text"/>
              <w:keepLines/>
              <w:tabs>
                <w:tab w:val="clear" w:pos="360"/>
                <w:tab w:val="clear" w:pos="1080"/>
                <w:tab w:val="clear" w:pos="1440"/>
              </w:tabs>
            </w:pPr>
            <w:r>
              <w:t>Substance abuse treatment programs</w:t>
            </w:r>
          </w:p>
          <w:p w14:paraId="2D6AF7FE" w14:textId="77777777" w:rsidR="000429AD" w:rsidRDefault="000429AD" w:rsidP="00A35A0A">
            <w:pPr>
              <w:pStyle w:val="Text"/>
              <w:keepLines/>
              <w:tabs>
                <w:tab w:val="clear" w:pos="360"/>
                <w:tab w:val="clear" w:pos="1080"/>
                <w:tab w:val="clear" w:pos="1440"/>
              </w:tabs>
            </w:pPr>
            <w:r>
              <w:t>Psychiatric treatment</w:t>
            </w:r>
          </w:p>
          <w:p w14:paraId="7BB89DD7" w14:textId="77777777" w:rsidR="000429AD" w:rsidRDefault="000429AD" w:rsidP="00A35A0A">
            <w:pPr>
              <w:pStyle w:val="Text"/>
              <w:keepLines/>
              <w:tabs>
                <w:tab w:val="clear" w:pos="360"/>
                <w:tab w:val="clear" w:pos="1080"/>
                <w:tab w:val="clear" w:pos="1440"/>
              </w:tabs>
            </w:pPr>
            <w:r>
              <w:t xml:space="preserve">Ambulance services and some costs of transportation related to medical expenses. The PHA will use the most current medical mileage rate listed in IRS Publication 502. </w:t>
            </w:r>
          </w:p>
          <w:p w14:paraId="748C47C0" w14:textId="77777777" w:rsidR="000429AD" w:rsidRDefault="000429AD" w:rsidP="00A35A0A">
            <w:pPr>
              <w:pStyle w:val="Text"/>
              <w:keepLines/>
              <w:tabs>
                <w:tab w:val="clear" w:pos="360"/>
                <w:tab w:val="clear" w:pos="1080"/>
                <w:tab w:val="clear" w:pos="1440"/>
              </w:tabs>
            </w:pPr>
            <w:r>
              <w:t>The cost and care of necessary equipment related to a medical condition (e.g., eyeglasses/lenses, hearing aids, crutches, and artificial teeth)</w:t>
            </w:r>
          </w:p>
          <w:p w14:paraId="44A97A53" w14:textId="77777777" w:rsidR="000429AD" w:rsidRDefault="000429AD" w:rsidP="00A35A0A">
            <w:pPr>
              <w:pStyle w:val="Text"/>
              <w:keepLines/>
              <w:tabs>
                <w:tab w:val="clear" w:pos="360"/>
                <w:tab w:val="clear" w:pos="1080"/>
                <w:tab w:val="clear" w:pos="1440"/>
              </w:tabs>
            </w:pPr>
            <w:r>
              <w:t>T</w:t>
            </w:r>
            <w:r w:rsidRPr="004B64BF">
              <w:t xml:space="preserve">he costs of buying, training, and maintaining a guide dog or other service animal to assist a visually impaired or hearing disabled person, or a person with other physical disabilities. </w:t>
            </w:r>
            <w:r>
              <w:t>I</w:t>
            </w:r>
            <w:r w:rsidRPr="00556752">
              <w:t>n general, this includes any costs, such as food, grooming, and veterinary care, incurred in maintaining the health and vitality of the service animal so that it may perform its duties.</w:t>
            </w:r>
          </w:p>
        </w:tc>
      </w:tr>
      <w:tr w:rsidR="000429AD" w14:paraId="1A177D06" w14:textId="77777777" w:rsidTr="00A35A0A">
        <w:tblPrEx>
          <w:tblCellMar>
            <w:top w:w="0" w:type="dxa"/>
            <w:bottom w:w="0" w:type="dxa"/>
          </w:tblCellMar>
        </w:tblPrEx>
        <w:trPr>
          <w:cantSplit/>
          <w:trHeight w:val="1250"/>
        </w:trPr>
        <w:tc>
          <w:tcPr>
            <w:tcW w:w="8370" w:type="dxa"/>
            <w:gridSpan w:val="2"/>
          </w:tcPr>
          <w:p w14:paraId="41F97558" w14:textId="77777777" w:rsidR="000429AD" w:rsidRDefault="000429AD" w:rsidP="00A35A0A">
            <w:pPr>
              <w:pStyle w:val="Text"/>
              <w:keepNext/>
              <w:keepLines/>
              <w:tabs>
                <w:tab w:val="clear" w:pos="360"/>
                <w:tab w:val="clear" w:pos="1080"/>
                <w:tab w:val="clear" w:pos="1440"/>
              </w:tabs>
            </w:pPr>
            <w:r w:rsidRPr="00D6570F">
              <w:rPr>
                <w:b/>
              </w:rPr>
              <w:t>Note:</w:t>
            </w:r>
            <w:r>
              <w:t xml:space="preserve"> This chart provides a summary of eligible health and medical care expenses only. In all cases, the PHA will consider whether health and medical expenses care expenses claimed by the family are eligible under HUD’s definition.</w:t>
            </w:r>
          </w:p>
        </w:tc>
      </w:tr>
    </w:tbl>
    <w:p w14:paraId="122410AC" w14:textId="77777777" w:rsidR="000429AD" w:rsidRDefault="000429AD" w:rsidP="000429AD">
      <w:pPr>
        <w:tabs>
          <w:tab w:val="clear" w:pos="360"/>
          <w:tab w:val="clear" w:pos="1080"/>
          <w:tab w:val="clear" w:pos="1440"/>
        </w:tabs>
        <w:ind w:left="144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bookmarkEnd w:id="30"/>
    <w:p w14:paraId="0CA04086" w14:textId="77777777" w:rsidR="007E6B5E" w:rsidRDefault="000429AD">
      <w:pPr>
        <w:tabs>
          <w:tab w:val="clear" w:pos="360"/>
          <w:tab w:val="clear" w:pos="1080"/>
          <w:tab w:val="clear" w:pos="1440"/>
        </w:tabs>
        <w:rPr>
          <w:b/>
        </w:rPr>
      </w:pPr>
      <w:r>
        <w:rPr>
          <w:b/>
        </w:rPr>
        <w:br w:type="page"/>
      </w:r>
      <w:r w:rsidR="00D3525B">
        <w:rPr>
          <w:b/>
        </w:rPr>
        <w:lastRenderedPageBreak/>
        <w:t>Families T</w:t>
      </w:r>
      <w:r w:rsidR="007E6B5E">
        <w:rPr>
          <w:b/>
        </w:rPr>
        <w:t xml:space="preserve">hat Qualify for Both </w:t>
      </w:r>
      <w:r>
        <w:rPr>
          <w:b/>
        </w:rPr>
        <w:t xml:space="preserve">Health and Medical Care </w:t>
      </w:r>
      <w:r w:rsidR="007E6B5E">
        <w:rPr>
          <w:b/>
        </w:rPr>
        <w:t>and Disability Assistance Expenses</w:t>
      </w:r>
    </w:p>
    <w:p w14:paraId="7AD80455" w14:textId="77777777" w:rsidR="007E6B5E" w:rsidRDefault="007E6B5E">
      <w:pPr>
        <w:tabs>
          <w:tab w:val="clear" w:pos="360"/>
          <w:tab w:val="clear" w:pos="1080"/>
          <w:tab w:val="clear" w:pos="1440"/>
        </w:tabs>
      </w:pPr>
      <w:r>
        <w:t xml:space="preserve">In elderly or disabled households, it is possible that the same expense could be considered either a </w:t>
      </w:r>
      <w:r w:rsidR="000429AD">
        <w:t xml:space="preserve">health and medical care </w:t>
      </w:r>
      <w:r>
        <w:t>expense</w:t>
      </w:r>
      <w:r w:rsidR="000429AD">
        <w:t xml:space="preserve"> </w:t>
      </w:r>
      <w:r>
        <w:t>or a disability assistance expense.</w:t>
      </w:r>
      <w:r w:rsidR="003A7393">
        <w:t xml:space="preserve"> </w:t>
      </w:r>
      <w:r>
        <w:t>The PHA must clarify for staff how these expenses will be handled.</w:t>
      </w:r>
    </w:p>
    <w:p w14:paraId="4C2B1ECC" w14:textId="77777777" w:rsidR="00F87F4F" w:rsidRPr="00F87F4F" w:rsidRDefault="00F87F4F" w:rsidP="00F87F4F">
      <w:pPr>
        <w:tabs>
          <w:tab w:val="clear" w:pos="360"/>
          <w:tab w:val="clear" w:pos="1080"/>
          <w:tab w:val="clear" w:pos="1440"/>
        </w:tabs>
        <w:ind w:left="720" w:hanging="720"/>
        <w:rPr>
          <w:b/>
        </w:rPr>
      </w:pPr>
      <w:r>
        <w:rPr>
          <w:b/>
          <w:bCs/>
          <w:sz w:val="44"/>
        </w:rPr>
        <w:sym w:font="Wingdings 2" w:char="F052"/>
      </w:r>
      <w:r>
        <w:rPr>
          <w:b/>
          <w:bCs/>
          <w:sz w:val="44"/>
        </w:rPr>
        <w:tab/>
      </w:r>
      <w:r w:rsidRPr="00F87F4F">
        <w:rPr>
          <w:b/>
          <w:u w:val="single"/>
        </w:rPr>
        <w:t>Decision Point</w:t>
      </w:r>
      <w:r w:rsidRPr="00F87F4F">
        <w:rPr>
          <w:b/>
        </w:rPr>
        <w:t xml:space="preserve">: How will the PHA count expenses that could be classified as either </w:t>
      </w:r>
      <w:r w:rsidR="000429AD">
        <w:t>health and medical care</w:t>
      </w:r>
      <w:r w:rsidRPr="00F87F4F">
        <w:rPr>
          <w:b/>
        </w:rPr>
        <w:t xml:space="preserve"> or disability assistance expenses?</w:t>
      </w:r>
    </w:p>
    <w:p w14:paraId="2D4963EF" w14:textId="77777777" w:rsidR="007E6B5E" w:rsidRDefault="007E6B5E" w:rsidP="00F87F4F">
      <w:pPr>
        <w:keepNext/>
        <w:tabs>
          <w:tab w:val="clear" w:pos="360"/>
          <w:tab w:val="clear" w:pos="1080"/>
          <w:tab w:val="clear" w:pos="1440"/>
        </w:tabs>
        <w:ind w:left="720"/>
      </w:pPr>
      <w:r w:rsidRPr="009216AB">
        <w:rPr>
          <w:u w:val="single"/>
        </w:rPr>
        <w:t xml:space="preserve">Things to </w:t>
      </w:r>
      <w:r w:rsidR="000A7528" w:rsidRPr="00F87F4F">
        <w:rPr>
          <w:bCs/>
          <w:u w:val="single"/>
        </w:rPr>
        <w:t>Consider</w:t>
      </w:r>
    </w:p>
    <w:p w14:paraId="738B89E8" w14:textId="77777777" w:rsidR="007E6B5E" w:rsidRDefault="007E6B5E" w:rsidP="00F22E2E">
      <w:pPr>
        <w:numPr>
          <w:ilvl w:val="0"/>
          <w:numId w:val="11"/>
        </w:numPr>
        <w:tabs>
          <w:tab w:val="clear" w:pos="360"/>
          <w:tab w:val="clear" w:pos="720"/>
          <w:tab w:val="clear" w:pos="1080"/>
          <w:tab w:val="clear" w:pos="1440"/>
        </w:tabs>
        <w:spacing w:after="120"/>
        <w:ind w:left="1080"/>
      </w:pPr>
      <w:r>
        <w:t>It might appear to make no difference as long as the expense is deducted. But, the decision can have a significant impact on a family</w:t>
      </w:r>
      <w:r w:rsidR="008E4F8C">
        <w:t>’</w:t>
      </w:r>
      <w:r>
        <w:t xml:space="preserve">s adjusted income because </w:t>
      </w:r>
      <w:r w:rsidR="000429AD">
        <w:t xml:space="preserve">health and medical care </w:t>
      </w:r>
      <w:r>
        <w:t>expenses are not limited by the earned income of a person enabled to work. See the example below.</w:t>
      </w:r>
    </w:p>
    <w:tbl>
      <w:tblPr>
        <w:tblW w:w="855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32"/>
        <w:gridCol w:w="4518"/>
      </w:tblGrid>
      <w:tr w:rsidR="007E6B5E" w14:paraId="4FD5C383" w14:textId="77777777">
        <w:tblPrEx>
          <w:tblCellMar>
            <w:top w:w="0" w:type="dxa"/>
            <w:bottom w:w="0" w:type="dxa"/>
          </w:tblCellMar>
        </w:tblPrEx>
        <w:trPr>
          <w:cantSplit/>
        </w:trPr>
        <w:tc>
          <w:tcPr>
            <w:tcW w:w="8550" w:type="dxa"/>
            <w:gridSpan w:val="2"/>
          </w:tcPr>
          <w:p w14:paraId="4B36916D" w14:textId="77777777" w:rsidR="007E6B5E" w:rsidRDefault="00BA0058">
            <w:pPr>
              <w:tabs>
                <w:tab w:val="clear" w:pos="360"/>
                <w:tab w:val="clear" w:pos="1080"/>
                <w:tab w:val="clear" w:pos="1440"/>
              </w:tabs>
              <w:jc w:val="center"/>
              <w:rPr>
                <w:b/>
                <w:bCs/>
              </w:rPr>
            </w:pPr>
            <w:r>
              <w:rPr>
                <w:b/>
                <w:bCs/>
              </w:rPr>
              <w:t>Example:</w:t>
            </w:r>
            <w:r w:rsidR="007E6B5E">
              <w:rPr>
                <w:b/>
                <w:bCs/>
              </w:rPr>
              <w:t xml:space="preserve"> Impact </w:t>
            </w:r>
            <w:r w:rsidR="008E523D">
              <w:rPr>
                <w:b/>
                <w:bCs/>
              </w:rPr>
              <w:t>of Counting an Expense</w:t>
            </w:r>
            <w:r w:rsidR="007E6B5E">
              <w:rPr>
                <w:b/>
                <w:bCs/>
              </w:rPr>
              <w:t xml:space="preserve"> as Medical or Disability Assistance</w:t>
            </w:r>
          </w:p>
          <w:p w14:paraId="0775DE17" w14:textId="77777777" w:rsidR="007E6B5E" w:rsidRPr="00BA0058" w:rsidRDefault="00BA0058" w:rsidP="00BA0058">
            <w:pPr>
              <w:tabs>
                <w:tab w:val="clear" w:pos="360"/>
                <w:tab w:val="clear" w:pos="1080"/>
                <w:tab w:val="clear" w:pos="1440"/>
              </w:tabs>
              <w:rPr>
                <w:u w:val="single"/>
              </w:rPr>
            </w:pPr>
            <w:r w:rsidRPr="00BA0058">
              <w:t>A</w:t>
            </w:r>
            <w:r w:rsidR="007E6B5E">
              <w:t xml:space="preserve"> family consists of a head of household and </w:t>
            </w:r>
            <w:r w:rsidR="006058FB">
              <w:t xml:space="preserve">a </w:t>
            </w:r>
            <w:r w:rsidR="007E6B5E">
              <w:t xml:space="preserve">spouse </w:t>
            </w:r>
            <w:r>
              <w:t xml:space="preserve">who is a </w:t>
            </w:r>
            <w:r w:rsidR="007E6B5E">
              <w:t xml:space="preserve">person with disabilities. The family has expenses of $10,000 annually in nursing care </w:t>
            </w:r>
            <w:r>
              <w:t>for</w:t>
            </w:r>
            <w:r w:rsidR="007E6B5E">
              <w:t xml:space="preserve"> the spouse. </w:t>
            </w:r>
            <w:r>
              <w:t>The family’s a</w:t>
            </w:r>
            <w:r w:rsidR="007E6B5E">
              <w:t>nnual income is $15,000</w:t>
            </w:r>
            <w:r>
              <w:t>,</w:t>
            </w:r>
            <w:r w:rsidR="007E6B5E">
              <w:t xml:space="preserve"> including $8,000 earned by the head of household and $7,000 from other sources.</w:t>
            </w:r>
          </w:p>
        </w:tc>
      </w:tr>
      <w:tr w:rsidR="007E6B5E" w14:paraId="5C14A66A" w14:textId="77777777">
        <w:tblPrEx>
          <w:tblCellMar>
            <w:top w:w="0" w:type="dxa"/>
            <w:bottom w:w="0" w:type="dxa"/>
          </w:tblCellMar>
        </w:tblPrEx>
        <w:tc>
          <w:tcPr>
            <w:tcW w:w="4032" w:type="dxa"/>
          </w:tcPr>
          <w:p w14:paraId="56BA6A68" w14:textId="77777777" w:rsidR="007E6B5E" w:rsidRDefault="007E6B5E">
            <w:pPr>
              <w:tabs>
                <w:tab w:val="clear" w:pos="360"/>
                <w:tab w:val="clear" w:pos="1080"/>
                <w:tab w:val="clear" w:pos="1440"/>
              </w:tabs>
            </w:pPr>
            <w:r>
              <w:t xml:space="preserve">If the care is considered a </w:t>
            </w:r>
            <w:r w:rsidR="000429AD">
              <w:t>health and medical care</w:t>
            </w:r>
            <w:r>
              <w:t xml:space="preserve"> expense, the PHA </w:t>
            </w:r>
            <w:r w:rsidR="00F511A7">
              <w:t>will</w:t>
            </w:r>
            <w:r>
              <w:t xml:space="preserve"> deduct </w:t>
            </w:r>
            <w:r w:rsidR="00766E2E">
              <w:t xml:space="preserve">$9,550 </w:t>
            </w:r>
            <w:r w:rsidR="00F511A7">
              <w:t xml:space="preserve">from </w:t>
            </w:r>
            <w:r w:rsidR="00766E2E">
              <w:t>annual income.</w:t>
            </w:r>
          </w:p>
          <w:p w14:paraId="4890EE40" w14:textId="77777777" w:rsidR="00F511A7" w:rsidRDefault="00F511A7" w:rsidP="00F511A7">
            <w:pPr>
              <w:tabs>
                <w:tab w:val="clear" w:pos="360"/>
                <w:tab w:val="clear" w:pos="1080"/>
                <w:tab w:val="clear" w:pos="1440"/>
              </w:tabs>
              <w:spacing w:before="60" w:after="60"/>
            </w:pPr>
            <w:r>
              <w:t xml:space="preserve">All </w:t>
            </w:r>
            <w:r w:rsidR="000429AD">
              <w:t>health and medical care</w:t>
            </w:r>
            <w:r>
              <w:t xml:space="preserve"> expenses that exceed 3% of annual income will be deducted:</w:t>
            </w:r>
          </w:p>
          <w:p w14:paraId="7B10D840" w14:textId="77777777" w:rsidR="0010795E" w:rsidRDefault="0010795E" w:rsidP="00F511A7">
            <w:pPr>
              <w:tabs>
                <w:tab w:val="clear" w:pos="360"/>
                <w:tab w:val="clear" w:pos="1080"/>
                <w:tab w:val="clear" w:pos="1440"/>
              </w:tabs>
              <w:spacing w:before="60" w:after="60"/>
            </w:pPr>
            <w:r>
              <w:t>0.03 × $15,000 = $450</w:t>
            </w:r>
          </w:p>
          <w:p w14:paraId="504508A2" w14:textId="77777777" w:rsidR="007E6B5E" w:rsidRDefault="0010795E" w:rsidP="0010795E">
            <w:pPr>
              <w:tabs>
                <w:tab w:val="clear" w:pos="360"/>
                <w:tab w:val="clear" w:pos="1080"/>
                <w:tab w:val="clear" w:pos="1440"/>
              </w:tabs>
              <w:spacing w:before="60" w:after="60"/>
            </w:pPr>
            <w:r>
              <w:t>$10,000 – $450 = $9,550</w:t>
            </w:r>
          </w:p>
        </w:tc>
        <w:tc>
          <w:tcPr>
            <w:tcW w:w="4518" w:type="dxa"/>
          </w:tcPr>
          <w:p w14:paraId="03691296" w14:textId="77777777" w:rsidR="007E6B5E" w:rsidRDefault="007E6B5E">
            <w:pPr>
              <w:tabs>
                <w:tab w:val="clear" w:pos="360"/>
                <w:tab w:val="clear" w:pos="1080"/>
                <w:tab w:val="clear" w:pos="1440"/>
              </w:tabs>
            </w:pPr>
            <w:r>
              <w:t>If the care is considered a disability assistance expense</w:t>
            </w:r>
            <w:r w:rsidR="00BA0058">
              <w:t>,</w:t>
            </w:r>
            <w:r>
              <w:t xml:space="preserve"> the PHA </w:t>
            </w:r>
            <w:r w:rsidR="00F511A7">
              <w:t>will</w:t>
            </w:r>
            <w:r>
              <w:t xml:space="preserve"> deduct </w:t>
            </w:r>
            <w:r w:rsidR="00F511A7">
              <w:t xml:space="preserve">$8,000 </w:t>
            </w:r>
            <w:r>
              <w:t>from annual income</w:t>
            </w:r>
            <w:r w:rsidR="00766E2E">
              <w:t>.</w:t>
            </w:r>
          </w:p>
          <w:p w14:paraId="70FAAEE6" w14:textId="77777777" w:rsidR="007E6B5E" w:rsidRDefault="00F511A7">
            <w:pPr>
              <w:tabs>
                <w:tab w:val="clear" w:pos="360"/>
                <w:tab w:val="clear" w:pos="1080"/>
                <w:tab w:val="clear" w:pos="1440"/>
              </w:tabs>
            </w:pPr>
            <w:r>
              <w:t>The expense will be capped by the income that the disability assistance allows the head of household to earn, or $8,000.</w:t>
            </w:r>
          </w:p>
        </w:tc>
      </w:tr>
    </w:tbl>
    <w:p w14:paraId="1F4109E6" w14:textId="77777777" w:rsidR="007E6B5E" w:rsidRDefault="007E6B5E" w:rsidP="00F22E2E">
      <w:pPr>
        <w:numPr>
          <w:ilvl w:val="0"/>
          <w:numId w:val="11"/>
        </w:numPr>
        <w:tabs>
          <w:tab w:val="clear" w:pos="360"/>
          <w:tab w:val="clear" w:pos="720"/>
          <w:tab w:val="clear" w:pos="1080"/>
          <w:tab w:val="clear" w:pos="1440"/>
        </w:tabs>
        <w:ind w:left="1080"/>
      </w:pPr>
      <w:r>
        <w:t xml:space="preserve">The model </w:t>
      </w:r>
      <w:r w:rsidR="000077AC">
        <w:t>ACOP</w:t>
      </w:r>
      <w:r>
        <w:t xml:space="preserve"> provides the maximum allowable benefit to families by recommending that expenses that could be classified as either </w:t>
      </w:r>
      <w:r w:rsidR="000429AD">
        <w:t xml:space="preserve">health and medical care </w:t>
      </w:r>
      <w:r>
        <w:t xml:space="preserve">or disability assistance expenses be </w:t>
      </w:r>
      <w:r w:rsidR="00843274">
        <w:t xml:space="preserve">classified as </w:t>
      </w:r>
      <w:r w:rsidR="000429AD">
        <w:t>health and medical care</w:t>
      </w:r>
      <w:r w:rsidR="00843274">
        <w:t xml:space="preserve"> expenses.</w:t>
      </w:r>
    </w:p>
    <w:p w14:paraId="1D258AC8" w14:textId="77777777" w:rsidR="007E6B5E" w:rsidRDefault="007E6B5E" w:rsidP="00F22E2E">
      <w:pPr>
        <w:numPr>
          <w:ilvl w:val="0"/>
          <w:numId w:val="11"/>
        </w:numPr>
        <w:tabs>
          <w:tab w:val="clear" w:pos="360"/>
          <w:tab w:val="clear" w:pos="720"/>
          <w:tab w:val="clear" w:pos="1080"/>
          <w:tab w:val="clear" w:pos="1440"/>
        </w:tabs>
        <w:ind w:left="1080"/>
      </w:pPr>
      <w:r>
        <w:t>This does not prevent the PHA from determining that some expenses must be classified as disability assistance expenses.</w:t>
      </w:r>
      <w:r w:rsidR="003A7393">
        <w:t xml:space="preserve"> </w:t>
      </w:r>
      <w:r>
        <w:t xml:space="preserve">For example, if </w:t>
      </w:r>
      <w:r w:rsidR="0010795E">
        <w:t>a</w:t>
      </w:r>
      <w:r>
        <w:t xml:space="preserve"> person with disabilities is the one who is enabled to work, an expense th</w:t>
      </w:r>
      <w:r w:rsidR="0010795E">
        <w:t xml:space="preserve">at is obviously completely work </w:t>
      </w:r>
      <w:r>
        <w:t>related (such as special equipment used only to permit a deaf person to communicate with other employees) would not be considered a medical expense.</w:t>
      </w:r>
    </w:p>
    <w:p w14:paraId="4449E669" w14:textId="77777777" w:rsidR="003A54BD" w:rsidRPr="00F87F4F" w:rsidRDefault="007E6B5E" w:rsidP="00F22E2E">
      <w:pPr>
        <w:numPr>
          <w:ilvl w:val="0"/>
          <w:numId w:val="11"/>
        </w:numPr>
        <w:tabs>
          <w:tab w:val="clear" w:pos="360"/>
          <w:tab w:val="clear" w:pos="720"/>
          <w:tab w:val="clear" w:pos="1080"/>
          <w:tab w:val="clear" w:pos="1440"/>
        </w:tabs>
        <w:ind w:left="1080"/>
      </w:pPr>
      <w:r w:rsidRPr="00F87F4F">
        <w:t xml:space="preserve">The alternatives to the model </w:t>
      </w:r>
      <w:r w:rsidR="000077AC" w:rsidRPr="00F87F4F">
        <w:t>ACOP</w:t>
      </w:r>
      <w:r w:rsidRPr="00F87F4F">
        <w:t xml:space="preserve"> language would be (1) to count all such expenses as disability assistance expenses or (2) </w:t>
      </w:r>
      <w:r w:rsidR="0010795E" w:rsidRPr="00F87F4F">
        <w:t xml:space="preserve">to </w:t>
      </w:r>
      <w:r w:rsidRPr="00F87F4F">
        <w:t>develop a list of expenses and expl</w:t>
      </w:r>
      <w:r w:rsidR="0010795E" w:rsidRPr="00F87F4F">
        <w:t>ain how each should be handled.</w:t>
      </w:r>
    </w:p>
    <w:p w14:paraId="6219161F" w14:textId="77777777" w:rsidR="00843274" w:rsidRDefault="00843274" w:rsidP="00F22E2E">
      <w:pPr>
        <w:numPr>
          <w:ilvl w:val="0"/>
          <w:numId w:val="11"/>
        </w:numPr>
        <w:tabs>
          <w:tab w:val="clear" w:pos="360"/>
          <w:tab w:val="clear" w:pos="720"/>
          <w:tab w:val="clear" w:pos="1080"/>
          <w:tab w:val="clear" w:pos="1440"/>
        </w:tabs>
        <w:ind w:left="1080"/>
        <w:rPr>
          <w:bCs/>
        </w:rPr>
      </w:pPr>
      <w:r w:rsidRPr="00F87F4F">
        <w:t>The decision here should be consistent</w:t>
      </w:r>
      <w:r>
        <w:rPr>
          <w:bCs/>
        </w:rPr>
        <w:t xml:space="preserve"> with the language used in section 6-II.E below.</w:t>
      </w:r>
    </w:p>
    <w:p w14:paraId="77728424" w14:textId="77777777" w:rsidR="007E6B5E" w:rsidRDefault="003A54BD" w:rsidP="00F87F4F">
      <w:pPr>
        <w:tabs>
          <w:tab w:val="clear" w:pos="360"/>
          <w:tab w:val="clear" w:pos="1080"/>
          <w:tab w:val="clear" w:pos="1440"/>
        </w:tabs>
        <w:ind w:left="1800" w:hanging="720"/>
        <w:rPr>
          <w:u w:val="single"/>
        </w:rPr>
      </w:pPr>
      <w:r>
        <w:br w:type="page"/>
      </w:r>
      <w:r w:rsidR="00F87F4F" w:rsidRPr="00831022">
        <w:rPr>
          <w:sz w:val="44"/>
          <w:szCs w:val="44"/>
        </w:rPr>
        <w:lastRenderedPageBreak/>
        <w:sym w:font="Wingdings" w:char="F0A8"/>
      </w:r>
      <w:r w:rsidR="007E6B5E">
        <w:tab/>
      </w:r>
      <w:r w:rsidR="007E6B5E" w:rsidRPr="00DD16ED">
        <w:rPr>
          <w:i/>
          <w:u w:val="single"/>
        </w:rPr>
        <w:t>Option 1</w:t>
      </w:r>
      <w:r w:rsidR="00DD16ED" w:rsidRPr="00DD16ED">
        <w:rPr>
          <w:i/>
        </w:rPr>
        <w:t>:</w:t>
      </w:r>
      <w:r w:rsidR="003A7393">
        <w:t xml:space="preserve"> </w:t>
      </w:r>
      <w:r w:rsidR="007E6B5E">
        <w:rPr>
          <w:i/>
        </w:rPr>
        <w:t xml:space="preserve">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7F4453F5" w14:textId="77777777" w:rsidR="0010795E" w:rsidRDefault="0010795E" w:rsidP="00F87F4F">
      <w:pPr>
        <w:tabs>
          <w:tab w:val="clear" w:pos="360"/>
          <w:tab w:val="clear" w:pos="1080"/>
          <w:tab w:val="clear" w:pos="1440"/>
        </w:tabs>
        <w:ind w:left="1800"/>
      </w:pPr>
      <w:r>
        <w:t>This policy applies only to families in which the head or spouse is 62 or older or is a person with disabilities.</w:t>
      </w:r>
      <w:r w:rsidRPr="009A5E45">
        <w:t xml:space="preserve"> </w:t>
      </w:r>
    </w:p>
    <w:p w14:paraId="7B55DA02" w14:textId="77777777" w:rsidR="0010795E" w:rsidRDefault="0010795E" w:rsidP="00F87F4F">
      <w:pPr>
        <w:tabs>
          <w:tab w:val="clear" w:pos="360"/>
          <w:tab w:val="clear" w:pos="1080"/>
          <w:tab w:val="clear" w:pos="1440"/>
        </w:tabs>
        <w:ind w:left="1800"/>
      </w:pPr>
      <w:r>
        <w:t xml:space="preserve">When expenses anticipated by a family could be defined as either </w:t>
      </w:r>
      <w:r w:rsidR="000429AD">
        <w:t>health and medical care</w:t>
      </w:r>
      <w:r>
        <w:t xml:space="preserve"> or disability assistance expenses, the PHA will consider them </w:t>
      </w:r>
      <w:r w:rsidR="000429AD">
        <w:t>health and medical care e</w:t>
      </w:r>
      <w:r>
        <w:t>xpenses unless it is clear that the expenses are incurred exclusively to enable a person with disabilities to work.</w:t>
      </w:r>
    </w:p>
    <w:p w14:paraId="2799703F" w14:textId="77777777" w:rsidR="007E6B5E" w:rsidRDefault="00F87F4F" w:rsidP="00F87F4F">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D16ED">
        <w:rPr>
          <w:i/>
          <w:iCs/>
          <w:u w:val="single"/>
        </w:rPr>
        <w:t>Option 2</w:t>
      </w:r>
      <w:r w:rsidR="00DD16ED" w:rsidRPr="00DD16ED">
        <w:rPr>
          <w:i/>
          <w:iCs/>
        </w:rPr>
        <w:t>:</w:t>
      </w:r>
      <w:r w:rsidR="003A7393">
        <w:rPr>
          <w:i/>
        </w:rPr>
        <w:t xml:space="preserve"> </w:t>
      </w:r>
      <w:r w:rsidR="007E6B5E">
        <w:rPr>
          <w:i/>
        </w:rPr>
        <w:t xml:space="preserve">Count all expenses that could be classified either way as disability </w:t>
      </w:r>
      <w:r w:rsidR="00922D38">
        <w:rPr>
          <w:i/>
        </w:rPr>
        <w:t xml:space="preserve">assistance </w:t>
      </w:r>
      <w:r w:rsidR="007E6B5E">
        <w:rPr>
          <w:i/>
        </w:rPr>
        <w:t xml:space="preserve">expenses. Delete the model </w:t>
      </w:r>
      <w:r w:rsidR="000077AC">
        <w:rPr>
          <w:i/>
        </w:rPr>
        <w:t>ACOP</w:t>
      </w:r>
      <w:r w:rsidR="007E6B5E">
        <w:rPr>
          <w:i/>
        </w:rPr>
        <w:t xml:space="preserve"> language and insert the following:</w:t>
      </w:r>
    </w:p>
    <w:p w14:paraId="4473DB8E" w14:textId="77777777" w:rsidR="00A674FA" w:rsidRDefault="00A674FA" w:rsidP="00F87F4F">
      <w:pPr>
        <w:tabs>
          <w:tab w:val="clear" w:pos="360"/>
          <w:tab w:val="clear" w:pos="1080"/>
          <w:tab w:val="clear" w:pos="1440"/>
        </w:tabs>
        <w:ind w:left="1800"/>
      </w:pPr>
      <w:r>
        <w:t>This policy applies only to families in which the head or spouse is 62 or older or is a person with disabilities.</w:t>
      </w:r>
    </w:p>
    <w:p w14:paraId="2BBAB90B" w14:textId="77777777" w:rsidR="00B206BB" w:rsidRDefault="00B206BB" w:rsidP="00F87F4F">
      <w:pPr>
        <w:tabs>
          <w:tab w:val="clear" w:pos="360"/>
          <w:tab w:val="clear" w:pos="1080"/>
          <w:tab w:val="clear" w:pos="1440"/>
        </w:tabs>
        <w:ind w:left="1800"/>
      </w:pPr>
      <w:r>
        <w:t xml:space="preserve">When expenses anticipated by a family could be defined as either </w:t>
      </w:r>
      <w:r w:rsidR="000429AD">
        <w:t xml:space="preserve">health and medical care </w:t>
      </w:r>
      <w:r>
        <w:t>or disability assistance expenses, the PHA will consider them disability assistance expenses.</w:t>
      </w:r>
    </w:p>
    <w:p w14:paraId="3559A866" w14:textId="77777777" w:rsidR="007E6B5E" w:rsidRDefault="00F87F4F" w:rsidP="00F87F4F">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D16ED">
        <w:rPr>
          <w:i/>
          <w:iCs/>
          <w:u w:val="single"/>
        </w:rPr>
        <w:t>Option 3</w:t>
      </w:r>
      <w:r w:rsidR="00DD16ED" w:rsidRPr="00DD16ED">
        <w:rPr>
          <w:i/>
          <w:iCs/>
        </w:rPr>
        <w:t>:</w:t>
      </w:r>
      <w:r w:rsidR="007E6B5E">
        <w:rPr>
          <w:i/>
        </w:rPr>
        <w:t xml:space="preserve"> 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4B9E1CE2" w14:textId="77777777" w:rsidR="007E6B5E" w:rsidRDefault="003A54BD" w:rsidP="00A47746">
      <w:pPr>
        <w:keepNext/>
        <w:tabs>
          <w:tab w:val="clear" w:pos="360"/>
          <w:tab w:val="clear" w:pos="1080"/>
          <w:tab w:val="clear" w:pos="1440"/>
        </w:tabs>
        <w:spacing w:before="240"/>
        <w:rPr>
          <w:b/>
          <w:bCs/>
        </w:rPr>
      </w:pPr>
      <w:r>
        <w:rPr>
          <w:b/>
          <w:bCs/>
        </w:rPr>
        <w:br w:type="page"/>
      </w:r>
      <w:r w:rsidR="007E6B5E">
        <w:rPr>
          <w:b/>
          <w:bCs/>
        </w:rPr>
        <w:lastRenderedPageBreak/>
        <w:t>6-II.E. DISABILITY ASSISTANCE EXPENSES DEDUCTION [24 CFR 5.603(b)</w:t>
      </w:r>
      <w:r w:rsidR="00644100">
        <w:rPr>
          <w:b/>
          <w:bCs/>
        </w:rPr>
        <w:t xml:space="preserve"> and</w:t>
      </w:r>
      <w:r w:rsidR="007E6B5E">
        <w:rPr>
          <w:b/>
          <w:bCs/>
        </w:rPr>
        <w:t xml:space="preserve"> </w:t>
      </w:r>
      <w:r w:rsidR="001B6548">
        <w:rPr>
          <w:b/>
          <w:bCs/>
        </w:rPr>
        <w:t xml:space="preserve">24 CFR </w:t>
      </w:r>
      <w:r w:rsidR="007E6B5E">
        <w:rPr>
          <w:b/>
          <w:bCs/>
        </w:rPr>
        <w:t>5.611(a)(3)(ii)]</w:t>
      </w:r>
    </w:p>
    <w:p w14:paraId="0BC6DD0D" w14:textId="77777777" w:rsidR="007E6B5E" w:rsidRDefault="007E6B5E">
      <w:pPr>
        <w:tabs>
          <w:tab w:val="clear" w:pos="360"/>
          <w:tab w:val="clear" w:pos="1080"/>
          <w:tab w:val="clear" w:pos="1440"/>
        </w:tabs>
      </w:pPr>
      <w:r>
        <w:t xml:space="preserve">Unreimbursed disability assistance expenses may be deducted to the extent that the sum of those expenses and any medical expenses for which </w:t>
      </w:r>
      <w:r w:rsidR="00644100">
        <w:t>a</w:t>
      </w:r>
      <w:r>
        <w:t xml:space="preserve"> family is eligible exceed three percent of annual income.</w:t>
      </w:r>
    </w:p>
    <w:p w14:paraId="671AF21E" w14:textId="77777777" w:rsidR="007E6B5E" w:rsidRDefault="007E6B5E">
      <w:pPr>
        <w:tabs>
          <w:tab w:val="clear" w:pos="360"/>
          <w:tab w:val="clear" w:pos="1080"/>
          <w:tab w:val="clear" w:pos="1440"/>
        </w:tabs>
      </w:pPr>
      <w:r>
        <w:t>HUD recommends that PHAs further define and describe eligible auxiliary apparatus [VG</w:t>
      </w:r>
      <w:r w:rsidR="00644100">
        <w:t>,</w:t>
      </w:r>
      <w:r>
        <w:t xml:space="preserve"> p. 30].</w:t>
      </w:r>
      <w:r w:rsidR="003A7393">
        <w:t xml:space="preserve"> </w:t>
      </w:r>
      <w:r>
        <w:t xml:space="preserve">The model </w:t>
      </w:r>
      <w:r w:rsidR="000077AC">
        <w:t>ACOP</w:t>
      </w:r>
      <w:r>
        <w:t xml:space="preserve"> recommends that the PHA further elaborate on the following topics:</w:t>
      </w:r>
    </w:p>
    <w:p w14:paraId="0FC76429" w14:textId="77777777" w:rsidR="007E6B5E" w:rsidRDefault="007E6B5E" w:rsidP="00F22E2E">
      <w:pPr>
        <w:numPr>
          <w:ilvl w:val="0"/>
          <w:numId w:val="4"/>
        </w:numPr>
        <w:tabs>
          <w:tab w:val="clear" w:pos="1080"/>
          <w:tab w:val="clear" w:pos="1440"/>
        </w:tabs>
      </w:pPr>
      <w:r>
        <w:t>Implementing the earned income limit</w:t>
      </w:r>
      <w:r w:rsidR="00644100">
        <w:t>,</w:t>
      </w:r>
      <w:r>
        <w:t xml:space="preserve"> including </w:t>
      </w:r>
      <w:r w:rsidR="00644100">
        <w:t xml:space="preserve">determining which family </w:t>
      </w:r>
      <w:r w:rsidR="00E106DB">
        <w:t xml:space="preserve">member </w:t>
      </w:r>
      <w:r w:rsidR="00644100">
        <w:t>is</w:t>
      </w:r>
      <w:r>
        <w:t xml:space="preserve"> enabled to work</w:t>
      </w:r>
    </w:p>
    <w:p w14:paraId="6F5A24A6" w14:textId="77777777" w:rsidR="007E6B5E" w:rsidRDefault="007E6B5E" w:rsidP="00F22E2E">
      <w:pPr>
        <w:numPr>
          <w:ilvl w:val="0"/>
          <w:numId w:val="4"/>
        </w:numPr>
        <w:tabs>
          <w:tab w:val="clear" w:pos="1080"/>
          <w:tab w:val="clear" w:pos="1440"/>
        </w:tabs>
      </w:pPr>
      <w:r>
        <w:t>Defining eligible, necessary</w:t>
      </w:r>
      <w:r w:rsidR="00644100">
        <w:t>,</w:t>
      </w:r>
      <w:r>
        <w:t xml:space="preserve"> and reasonable disability expenses</w:t>
      </w:r>
    </w:p>
    <w:p w14:paraId="703CF780" w14:textId="77777777" w:rsidR="007E6B5E" w:rsidRDefault="007E6B5E" w:rsidP="00F22E2E">
      <w:pPr>
        <w:numPr>
          <w:ilvl w:val="0"/>
          <w:numId w:val="4"/>
        </w:numPr>
        <w:tabs>
          <w:tab w:val="clear" w:pos="1080"/>
          <w:tab w:val="clear" w:pos="1440"/>
        </w:tabs>
      </w:pPr>
      <w:r>
        <w:t>Classifying m</w:t>
      </w:r>
      <w:r w:rsidR="00644100">
        <w:t>edical and disability expenses</w:t>
      </w:r>
    </w:p>
    <w:p w14:paraId="6DEFEBCC" w14:textId="77777777" w:rsidR="007E6B5E" w:rsidRDefault="007E6B5E">
      <w:pPr>
        <w:tabs>
          <w:tab w:val="clear" w:pos="360"/>
          <w:tab w:val="clear" w:pos="1080"/>
          <w:tab w:val="clear" w:pos="1440"/>
        </w:tabs>
        <w:rPr>
          <w:b/>
        </w:rPr>
      </w:pPr>
      <w:r>
        <w:rPr>
          <w:b/>
        </w:rPr>
        <w:t>Earned Income Limit on the Disability Assistance Expense Deduction</w:t>
      </w:r>
    </w:p>
    <w:p w14:paraId="2835EC85" w14:textId="77777777" w:rsidR="007E6B5E" w:rsidRDefault="007E6B5E">
      <w:pPr>
        <w:tabs>
          <w:tab w:val="clear" w:pos="360"/>
          <w:tab w:val="clear" w:pos="1080"/>
          <w:tab w:val="clear" w:pos="1440"/>
        </w:tabs>
      </w:pPr>
      <w:r>
        <w:t xml:space="preserve">When more than one family member is enabled to work, the PHA must </w:t>
      </w:r>
      <w:r w:rsidR="00644100">
        <w:t>establish</w:t>
      </w:r>
      <w:r>
        <w:t xml:space="preserve"> whose earned income to count when determining the cap on d</w:t>
      </w:r>
      <w:r w:rsidR="00644100">
        <w:t>isability expenses.</w:t>
      </w:r>
      <w:r w:rsidR="00C32996">
        <w:t xml:space="preserve"> The earned income used to limit the deduction is earned income before any exclusions or disallowances are taken (column 7d of form HUD-50058).</w:t>
      </w:r>
    </w:p>
    <w:p w14:paraId="37BF6416" w14:textId="77777777" w:rsidR="00213C9E" w:rsidRDefault="00213C9E" w:rsidP="00213C9E">
      <w:pPr>
        <w:tabs>
          <w:tab w:val="clear" w:pos="360"/>
          <w:tab w:val="clear" w:pos="1080"/>
          <w:tab w:val="clear" w:pos="1440"/>
        </w:tabs>
        <w:ind w:left="720" w:hanging="720"/>
      </w:pPr>
      <w:r>
        <w:rPr>
          <w:b/>
          <w:bCs/>
          <w:sz w:val="44"/>
        </w:rPr>
        <w:br w:type="page"/>
      </w:r>
      <w:r>
        <w:rPr>
          <w:b/>
          <w:bCs/>
          <w:sz w:val="44"/>
        </w:rPr>
        <w:lastRenderedPageBreak/>
        <w:sym w:font="Wingdings 2" w:char="F052"/>
      </w:r>
      <w:r>
        <w:rPr>
          <w:b/>
          <w:bCs/>
          <w:sz w:val="44"/>
        </w:rPr>
        <w:tab/>
      </w:r>
      <w:r w:rsidRPr="00213C9E">
        <w:rPr>
          <w:b/>
          <w:u w:val="single"/>
        </w:rPr>
        <w:t>Decision Point</w:t>
      </w:r>
      <w:r w:rsidRPr="00213C9E">
        <w:rPr>
          <w:b/>
        </w:rPr>
        <w:t>: How will the PHA determine who is enabled to work as a result of disability assistance expenses?</w:t>
      </w:r>
    </w:p>
    <w:p w14:paraId="446F7B8E" w14:textId="77777777" w:rsidR="007E6B5E" w:rsidRDefault="007E6B5E" w:rsidP="00213C9E">
      <w:pPr>
        <w:keepNext/>
        <w:tabs>
          <w:tab w:val="clear" w:pos="360"/>
          <w:tab w:val="clear" w:pos="1080"/>
          <w:tab w:val="clear" w:pos="1440"/>
        </w:tabs>
        <w:ind w:left="720"/>
      </w:pPr>
      <w:r w:rsidRPr="009216AB">
        <w:rPr>
          <w:u w:val="single"/>
        </w:rPr>
        <w:t xml:space="preserve">Things to </w:t>
      </w:r>
      <w:r w:rsidR="000A7528" w:rsidRPr="00213C9E">
        <w:rPr>
          <w:bCs/>
          <w:u w:val="single"/>
        </w:rPr>
        <w:t>Consider</w:t>
      </w:r>
    </w:p>
    <w:p w14:paraId="03E3CF15" w14:textId="77777777" w:rsidR="007E6B5E" w:rsidRDefault="007E6B5E" w:rsidP="00F22E2E">
      <w:pPr>
        <w:numPr>
          <w:ilvl w:val="0"/>
          <w:numId w:val="11"/>
        </w:numPr>
        <w:tabs>
          <w:tab w:val="clear" w:pos="360"/>
          <w:tab w:val="clear" w:pos="720"/>
          <w:tab w:val="clear" w:pos="1080"/>
          <w:tab w:val="clear" w:pos="1440"/>
        </w:tabs>
        <w:ind w:left="1080"/>
      </w:pPr>
      <w:r>
        <w:t xml:space="preserve">Determining which family member is enabled to work may be straightforward in some situations, but in others </w:t>
      </w:r>
      <w:r w:rsidR="00644100">
        <w:t xml:space="preserve">it </w:t>
      </w:r>
      <w:r>
        <w:t xml:space="preserve">can be quite complex (e.g., </w:t>
      </w:r>
      <w:r w:rsidR="00644100">
        <w:t>when</w:t>
      </w:r>
      <w:r>
        <w:t xml:space="preserve"> the person with disabilities and another family member are both enabled to work</w:t>
      </w:r>
      <w:r w:rsidR="00644100">
        <w:t xml:space="preserve"> </w:t>
      </w:r>
      <w:r>
        <w:t xml:space="preserve">or </w:t>
      </w:r>
      <w:r w:rsidR="00644100">
        <w:t>when</w:t>
      </w:r>
      <w:r>
        <w:t xml:space="preserve"> a family </w:t>
      </w:r>
      <w:r w:rsidR="001D2C46">
        <w:t>includes two other working adults).</w:t>
      </w:r>
    </w:p>
    <w:p w14:paraId="558BF999" w14:textId="77777777" w:rsidR="007E6B5E" w:rsidRDefault="00E061F3" w:rsidP="00F22E2E">
      <w:pPr>
        <w:numPr>
          <w:ilvl w:val="0"/>
          <w:numId w:val="11"/>
        </w:numPr>
        <w:tabs>
          <w:tab w:val="clear" w:pos="360"/>
          <w:tab w:val="clear" w:pos="720"/>
          <w:tab w:val="clear" w:pos="1080"/>
          <w:tab w:val="clear" w:pos="1440"/>
        </w:tabs>
        <w:ind w:left="1080"/>
      </w:pPr>
      <w:r>
        <w:t>A family may be able to demonstrate that disability assistance expenses enable more than one family member to work.</w:t>
      </w:r>
      <w:r w:rsidR="005244AE">
        <w:t xml:space="preserve"> The model </w:t>
      </w:r>
      <w:r w:rsidR="000077AC">
        <w:t>ACOP</w:t>
      </w:r>
      <w:r w:rsidR="005244AE">
        <w:t xml:space="preserve"> follows the safe harbor guidance in the </w:t>
      </w:r>
      <w:r w:rsidR="005244AE">
        <w:rPr>
          <w:i/>
        </w:rPr>
        <w:t>Public Housing Occupancy Guidebook,</w:t>
      </w:r>
      <w:r w:rsidR="005244AE">
        <w:t xml:space="preserve"> which states that, in such instances, the incomes of the family members enabled to work are to be combined to determine the cap on expenses</w:t>
      </w:r>
      <w:r w:rsidR="00AF78A1">
        <w:t xml:space="preserve"> </w:t>
      </w:r>
      <w:r w:rsidR="00D431CD">
        <w:t>[PH Occ GB</w:t>
      </w:r>
      <w:r w:rsidR="00AF78A1">
        <w:t>, p. 124]</w:t>
      </w:r>
      <w:r w:rsidR="005244AE">
        <w:t>.</w:t>
      </w:r>
    </w:p>
    <w:p w14:paraId="75F3396C" w14:textId="77777777" w:rsidR="007E6B5E" w:rsidRDefault="00213C9E" w:rsidP="00213C9E">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62010">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0EEED215" w14:textId="77777777" w:rsidR="001D2C46" w:rsidRDefault="001D2C46" w:rsidP="00213C9E">
      <w:pPr>
        <w:tabs>
          <w:tab w:val="clear" w:pos="360"/>
          <w:tab w:val="clear" w:pos="1080"/>
          <w:tab w:val="clear" w:pos="1440"/>
        </w:tabs>
        <w:ind w:left="1800"/>
      </w:pPr>
      <w:r>
        <w:t>The family must identify the family members enabled to work as a result of the disability assistance expenses. In evaluating the family</w:t>
      </w:r>
      <w:r w:rsidRPr="000158E6">
        <w:t>’</w:t>
      </w:r>
      <w:r>
        <w:t>s request, the PHA will consider factors such as how the work schedule of the relevant family members relates to the hours of care provided, the time required for transportation, the relationship of the family members to the person with disabilities, and any special needs of the person with disabilities that might determine which fa</w:t>
      </w:r>
      <w:r w:rsidR="00B5581F">
        <w:t>mily member</w:t>
      </w:r>
      <w:r w:rsidR="0092190F">
        <w:t>s</w:t>
      </w:r>
      <w:r w:rsidR="00B5581F">
        <w:t xml:space="preserve"> </w:t>
      </w:r>
      <w:r w:rsidR="0092190F">
        <w:t>are</w:t>
      </w:r>
      <w:r w:rsidR="00B5581F">
        <w:t xml:space="preserve"> enabled to work.</w:t>
      </w:r>
    </w:p>
    <w:p w14:paraId="7AFE2E31" w14:textId="77777777" w:rsidR="005244AE" w:rsidRDefault="005244AE" w:rsidP="00213C9E">
      <w:pPr>
        <w:tabs>
          <w:tab w:val="clear" w:pos="360"/>
          <w:tab w:val="clear" w:pos="1080"/>
          <w:tab w:val="clear" w:pos="1440"/>
        </w:tabs>
        <w:ind w:left="1800"/>
      </w:pPr>
      <w:r>
        <w:t xml:space="preserve">When the PHA determines that the disability assistance expenses enable more than one family member to work, the </w:t>
      </w:r>
      <w:r w:rsidR="00AF78A1">
        <w:t xml:space="preserve">disability assistance </w:t>
      </w:r>
      <w:r>
        <w:t>expenses will be capped by the sum of the family members’ incomes</w:t>
      </w:r>
      <w:r w:rsidR="00AF78A1">
        <w:t xml:space="preserve"> </w:t>
      </w:r>
      <w:r w:rsidR="00D431CD">
        <w:t>[PH Occ GB</w:t>
      </w:r>
      <w:r w:rsidR="00AF78A1">
        <w:t>, p. 124]</w:t>
      </w:r>
      <w:r>
        <w:t>.</w:t>
      </w:r>
    </w:p>
    <w:p w14:paraId="043F0158" w14:textId="77777777" w:rsidR="003A7393" w:rsidRDefault="00213C9E" w:rsidP="00213C9E">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0023440C" w14:textId="77777777" w:rsidR="007E6B5E" w:rsidRDefault="003A54BD">
      <w:pPr>
        <w:tabs>
          <w:tab w:val="clear" w:pos="360"/>
          <w:tab w:val="clear" w:pos="1080"/>
          <w:tab w:val="clear" w:pos="1440"/>
        </w:tabs>
        <w:rPr>
          <w:b/>
          <w:bCs/>
        </w:rPr>
      </w:pPr>
      <w:r>
        <w:rPr>
          <w:b/>
          <w:bCs/>
        </w:rPr>
        <w:br w:type="page"/>
      </w:r>
      <w:r w:rsidR="007E6B5E">
        <w:rPr>
          <w:b/>
          <w:bCs/>
        </w:rPr>
        <w:lastRenderedPageBreak/>
        <w:t xml:space="preserve">Eligible Disability </w:t>
      </w:r>
      <w:r w:rsidR="007E6B5E" w:rsidRPr="00213C9E">
        <w:rPr>
          <w:b/>
        </w:rPr>
        <w:t>Expenses</w:t>
      </w:r>
    </w:p>
    <w:p w14:paraId="63F620E0" w14:textId="77777777" w:rsidR="007E6B5E" w:rsidRDefault="007E6B5E" w:rsidP="00D62010">
      <w:pPr>
        <w:tabs>
          <w:tab w:val="clear" w:pos="360"/>
          <w:tab w:val="clear" w:pos="1080"/>
          <w:tab w:val="clear" w:pos="1440"/>
        </w:tabs>
        <w:rPr>
          <w:b/>
        </w:rPr>
      </w:pPr>
      <w:r>
        <w:rPr>
          <w:b/>
          <w:i/>
        </w:rPr>
        <w:t>Eligible Auxiliary Apparatus</w:t>
      </w:r>
    </w:p>
    <w:p w14:paraId="74582B22" w14:textId="77777777" w:rsidR="007E6B5E" w:rsidRDefault="007E6B5E">
      <w:pPr>
        <w:tabs>
          <w:tab w:val="clear" w:pos="360"/>
          <w:tab w:val="clear" w:pos="1080"/>
          <w:tab w:val="clear" w:pos="1440"/>
        </w:tabs>
      </w:pPr>
      <w:r>
        <w:t xml:space="preserve">Although the </w:t>
      </w:r>
      <w:r w:rsidR="00AF78A1">
        <w:rPr>
          <w:i/>
        </w:rPr>
        <w:t>PH Occupancy</w:t>
      </w:r>
      <w:r w:rsidR="00AF78A1" w:rsidRPr="0027787C">
        <w:rPr>
          <w:i/>
        </w:rPr>
        <w:t xml:space="preserve"> </w:t>
      </w:r>
      <w:r w:rsidR="0027787C" w:rsidRPr="0027787C">
        <w:rPr>
          <w:i/>
        </w:rPr>
        <w:t>Guidebook</w:t>
      </w:r>
      <w:r>
        <w:t xml:space="preserve"> gives examples of auxiliary apparatus</w:t>
      </w:r>
      <w:r w:rsidR="00655DE9">
        <w:t>,</w:t>
      </w:r>
      <w:r>
        <w:t xml:space="preserve"> some additional explanation is recommended.</w:t>
      </w:r>
    </w:p>
    <w:p w14:paraId="757BA5F1" w14:textId="77777777" w:rsidR="00213C9E" w:rsidRPr="00213C9E" w:rsidRDefault="00213C9E" w:rsidP="00213C9E">
      <w:pPr>
        <w:tabs>
          <w:tab w:val="clear" w:pos="360"/>
          <w:tab w:val="clear" w:pos="1080"/>
          <w:tab w:val="clear" w:pos="1440"/>
        </w:tabs>
        <w:ind w:left="720" w:hanging="720"/>
        <w:rPr>
          <w:b/>
        </w:rPr>
      </w:pPr>
      <w:r>
        <w:rPr>
          <w:b/>
          <w:bCs/>
          <w:sz w:val="44"/>
        </w:rPr>
        <w:sym w:font="Wingdings 2" w:char="F052"/>
      </w:r>
      <w:r>
        <w:rPr>
          <w:b/>
          <w:bCs/>
          <w:sz w:val="44"/>
        </w:rPr>
        <w:tab/>
      </w:r>
      <w:r w:rsidRPr="00213C9E">
        <w:rPr>
          <w:b/>
          <w:u w:val="single"/>
        </w:rPr>
        <w:t>Decision Point</w:t>
      </w:r>
      <w:r w:rsidRPr="00213C9E">
        <w:rPr>
          <w:b/>
        </w:rPr>
        <w:t>: How will the PHA define auxiliary apparatus expenses?</w:t>
      </w:r>
    </w:p>
    <w:p w14:paraId="239A12A7" w14:textId="77777777" w:rsidR="007E6B5E" w:rsidRDefault="007E6B5E" w:rsidP="00213C9E">
      <w:pPr>
        <w:keepNext/>
        <w:tabs>
          <w:tab w:val="clear" w:pos="360"/>
          <w:tab w:val="clear" w:pos="1080"/>
          <w:tab w:val="clear" w:pos="1440"/>
        </w:tabs>
        <w:ind w:left="720"/>
      </w:pPr>
      <w:r w:rsidRPr="009216AB">
        <w:rPr>
          <w:u w:val="single"/>
        </w:rPr>
        <w:t xml:space="preserve">Things to </w:t>
      </w:r>
      <w:r w:rsidR="000A7528" w:rsidRPr="00213C9E">
        <w:rPr>
          <w:bCs/>
          <w:u w:val="single"/>
        </w:rPr>
        <w:t>Consider</w:t>
      </w:r>
    </w:p>
    <w:p w14:paraId="68CA4D22" w14:textId="77777777" w:rsidR="007E6B5E" w:rsidRDefault="007E6B5E" w:rsidP="00F22E2E">
      <w:pPr>
        <w:numPr>
          <w:ilvl w:val="0"/>
          <w:numId w:val="11"/>
        </w:numPr>
        <w:tabs>
          <w:tab w:val="clear" w:pos="360"/>
          <w:tab w:val="clear" w:pos="720"/>
          <w:tab w:val="clear" w:pos="1080"/>
          <w:tab w:val="clear" w:pos="1440"/>
        </w:tabs>
        <w:ind w:left="1080"/>
      </w:pPr>
      <w:r>
        <w:t xml:space="preserve">The model </w:t>
      </w:r>
      <w:r w:rsidR="000077AC">
        <w:t>ACOP</w:t>
      </w:r>
      <w:r>
        <w:t xml:space="preserve"> elaborates on HUD policy to specifically address the maintenance and</w:t>
      </w:r>
      <w:r w:rsidR="00655DE9">
        <w:t xml:space="preserve"> upkeep of auxiliary apparatus.</w:t>
      </w:r>
    </w:p>
    <w:p w14:paraId="33FE0198" w14:textId="77777777" w:rsidR="007E6B5E" w:rsidRDefault="007E6B5E" w:rsidP="00F22E2E">
      <w:pPr>
        <w:numPr>
          <w:ilvl w:val="0"/>
          <w:numId w:val="11"/>
        </w:numPr>
        <w:tabs>
          <w:tab w:val="clear" w:pos="360"/>
          <w:tab w:val="clear" w:pos="720"/>
          <w:tab w:val="clear" w:pos="1080"/>
          <w:tab w:val="clear" w:pos="1440"/>
        </w:tabs>
        <w:ind w:left="1080"/>
      </w:pPr>
      <w:r>
        <w:t>The language concerning service animals was de</w:t>
      </w:r>
      <w:r w:rsidR="00655DE9">
        <w:t>rived from IRS Publication 502.</w:t>
      </w:r>
    </w:p>
    <w:p w14:paraId="329001CE" w14:textId="77777777" w:rsidR="007E6B5E" w:rsidRDefault="007E6B5E" w:rsidP="00F22E2E">
      <w:pPr>
        <w:numPr>
          <w:ilvl w:val="0"/>
          <w:numId w:val="11"/>
        </w:numPr>
        <w:tabs>
          <w:tab w:val="clear" w:pos="360"/>
          <w:tab w:val="clear" w:pos="720"/>
          <w:tab w:val="clear" w:pos="1080"/>
          <w:tab w:val="clear" w:pos="1440"/>
        </w:tabs>
        <w:ind w:left="1080"/>
      </w:pPr>
      <w:r>
        <w:t>The alternative would be for the PHA to develop its own list of eligible expenses.</w:t>
      </w:r>
    </w:p>
    <w:p w14:paraId="59A210A7" w14:textId="77777777" w:rsidR="007E6B5E" w:rsidRDefault="00213C9E" w:rsidP="00213C9E">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62010">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3965C82F" w14:textId="77777777" w:rsidR="00655DE9" w:rsidRDefault="00655DE9" w:rsidP="00213C9E">
      <w:pPr>
        <w:tabs>
          <w:tab w:val="clear" w:pos="360"/>
          <w:tab w:val="clear" w:pos="1080"/>
          <w:tab w:val="clear" w:pos="1440"/>
        </w:tabs>
        <w:ind w:left="1800"/>
      </w:pPr>
      <w:r>
        <w:t>Expenses incurred for maintaining or repairing an auxiliary apparatus are eligible. In the case of an apparatus that is specially adapted to accommodate a person with disabilities (e.g., a vehicle or computer), the cost to maintain the special adaptations (but not maintenance of the apparatus itself) is an eligible expense.</w:t>
      </w:r>
      <w:r>
        <w:rPr>
          <w:rFonts w:ascii="Arial" w:hAnsi="Arial" w:cs="Arial"/>
          <w:sz w:val="32"/>
          <w:szCs w:val="32"/>
        </w:rPr>
        <w:t xml:space="preserve"> </w:t>
      </w:r>
      <w:r>
        <w:t>The cost of service animals trained to give assistance to persons with disabilities, including the cost of acquiring the animal, veterinary care, food, grooming, and other continuing costs of care, will be included.</w:t>
      </w:r>
    </w:p>
    <w:p w14:paraId="10BD9409" w14:textId="77777777" w:rsidR="003A7393" w:rsidRDefault="00213C9E" w:rsidP="00213C9E">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53E4D265" w14:textId="77777777" w:rsidR="007E6B5E" w:rsidRDefault="003A54BD" w:rsidP="00D62010">
      <w:pPr>
        <w:keepNext/>
        <w:tabs>
          <w:tab w:val="clear" w:pos="360"/>
          <w:tab w:val="clear" w:pos="1080"/>
          <w:tab w:val="clear" w:pos="1440"/>
        </w:tabs>
        <w:rPr>
          <w:b/>
        </w:rPr>
      </w:pPr>
      <w:r>
        <w:rPr>
          <w:b/>
          <w:i/>
        </w:rPr>
        <w:br w:type="page"/>
      </w:r>
      <w:r w:rsidR="007E6B5E">
        <w:rPr>
          <w:b/>
          <w:i/>
        </w:rPr>
        <w:lastRenderedPageBreak/>
        <w:t>Eligible Attendant Care</w:t>
      </w:r>
    </w:p>
    <w:p w14:paraId="0C683E38" w14:textId="77777777" w:rsidR="007E6B5E" w:rsidRDefault="00984E7B">
      <w:pPr>
        <w:tabs>
          <w:tab w:val="clear" w:pos="360"/>
          <w:tab w:val="clear" w:pos="1080"/>
          <w:tab w:val="clear" w:pos="1440"/>
        </w:tabs>
      </w:pPr>
      <w:r>
        <w:t xml:space="preserve">When a family includes a person with disabilities, the family determines </w:t>
      </w:r>
      <w:r w:rsidR="00A468B8">
        <w:t>the</w:t>
      </w:r>
      <w:r>
        <w:t xml:space="preserve"> type of attendant care, if </w:t>
      </w:r>
      <w:r w:rsidR="001E37A8">
        <w:t>any that</w:t>
      </w:r>
      <w:r w:rsidR="00A468B8">
        <w:t xml:space="preserve"> </w:t>
      </w:r>
      <w:r>
        <w:t xml:space="preserve">is appropriate for the person. </w:t>
      </w:r>
      <w:r w:rsidR="007E6B5E">
        <w:t xml:space="preserve">HUD has not provided detailed guidance on </w:t>
      </w:r>
      <w:r>
        <w:t xml:space="preserve">the </w:t>
      </w:r>
      <w:r w:rsidR="007E6B5E">
        <w:t>types of attendant care</w:t>
      </w:r>
      <w:r>
        <w:t xml:space="preserve"> that are eligible for deduction</w:t>
      </w:r>
      <w:r w:rsidR="007E6B5E">
        <w:t xml:space="preserve">. </w:t>
      </w:r>
      <w:r>
        <w:t>T</w:t>
      </w:r>
      <w:r w:rsidR="007E6B5E">
        <w:t xml:space="preserve">o ensure consistency, the PHA should elaborate on </w:t>
      </w:r>
      <w:r w:rsidR="00A468B8">
        <w:t>what this care includes.</w:t>
      </w:r>
    </w:p>
    <w:p w14:paraId="16278F70" w14:textId="77777777" w:rsidR="007E6B5E" w:rsidRPr="00213C9E" w:rsidRDefault="007E6B5E" w:rsidP="003A54BD">
      <w:pPr>
        <w:tabs>
          <w:tab w:val="clear" w:pos="360"/>
          <w:tab w:val="clear" w:pos="1080"/>
          <w:tab w:val="clear" w:pos="1440"/>
        </w:tabs>
        <w:ind w:left="720" w:hanging="720"/>
        <w:rPr>
          <w:b/>
        </w:rPr>
      </w:pPr>
      <w:r>
        <w:rPr>
          <w:b/>
          <w:bCs/>
          <w:sz w:val="48"/>
        </w:rPr>
        <w:sym w:font="Wingdings 2" w:char="F052"/>
      </w:r>
      <w:r>
        <w:t xml:space="preserve"> </w:t>
      </w:r>
      <w:r w:rsidR="003A54BD">
        <w:tab/>
      </w:r>
      <w:r w:rsidRPr="00213C9E">
        <w:rPr>
          <w:b/>
          <w:u w:val="single"/>
        </w:rPr>
        <w:t>Decision Point</w:t>
      </w:r>
      <w:r w:rsidR="00F157D9" w:rsidRPr="00213C9E">
        <w:rPr>
          <w:b/>
        </w:rPr>
        <w:t>:</w:t>
      </w:r>
      <w:r w:rsidRPr="00213C9E">
        <w:rPr>
          <w:b/>
        </w:rPr>
        <w:t xml:space="preserve"> What activities can be considered attendant care?</w:t>
      </w:r>
    </w:p>
    <w:p w14:paraId="06B66BCC" w14:textId="77777777" w:rsidR="007E6B5E" w:rsidRDefault="00213C9E" w:rsidP="00213C9E">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3A54BD">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1F5215C0" w14:textId="77777777" w:rsidR="00A468B8" w:rsidRDefault="00A468B8" w:rsidP="00213C9E">
      <w:pPr>
        <w:tabs>
          <w:tab w:val="clear" w:pos="360"/>
          <w:tab w:val="clear" w:pos="1080"/>
          <w:tab w:val="clear" w:pos="1440"/>
        </w:tabs>
        <w:ind w:left="1800"/>
      </w:pPr>
      <w:r>
        <w:t>Attendant care includes, but is not limited to, reasonable costs for home medical care, nursing services, in-home or center-based care services, interpreters for persons with hearing impairments, and readers for persons with visual disabilities.</w:t>
      </w:r>
    </w:p>
    <w:p w14:paraId="2B1939C6" w14:textId="77777777" w:rsidR="00A468B8" w:rsidRDefault="00A468B8" w:rsidP="00213C9E">
      <w:pPr>
        <w:tabs>
          <w:tab w:val="clear" w:pos="360"/>
          <w:tab w:val="clear" w:pos="1080"/>
          <w:tab w:val="clear" w:pos="1440"/>
        </w:tabs>
        <w:ind w:left="1800"/>
        <w:rPr>
          <w:u w:val="single"/>
        </w:rPr>
      </w:pPr>
      <w:r>
        <w:t>Attendant care expenses will be included for the period that the person enabled to work is employed plus reasonable transportation</w:t>
      </w:r>
      <w:r w:rsidR="00A674FA">
        <w:t xml:space="preserve"> time</w:t>
      </w:r>
      <w:r>
        <w:t>. The cost of general housekeeping and personal services is not an eligible attendant care expense. However, if the person enabled to work is the person with disabilities, personal services necessary to enable the person with disabilities to work are eligible.</w:t>
      </w:r>
    </w:p>
    <w:p w14:paraId="01CA1E4D" w14:textId="77777777" w:rsidR="00A468B8" w:rsidRDefault="00A468B8" w:rsidP="00213C9E">
      <w:pPr>
        <w:tabs>
          <w:tab w:val="clear" w:pos="360"/>
          <w:tab w:val="clear" w:pos="1080"/>
          <w:tab w:val="clear" w:pos="1440"/>
        </w:tabs>
        <w:ind w:left="1800"/>
        <w:rPr>
          <w:bCs/>
        </w:rPr>
      </w:pPr>
      <w:r>
        <w:t>If the care attendant also provides other services to the family, the PHA will prorate the cost and allow only that portion of the expenses attributable to attendant care that enables a family member to work.</w:t>
      </w:r>
      <w:r w:rsidRPr="009A5E45">
        <w:t xml:space="preserve"> </w:t>
      </w:r>
      <w:r>
        <w:t>For example, if the care provider also cares for a child who is not the person with disabilities, the cost of care must be prorated. Unless otherwise specified by the care provider, the calculation will be based upon the number of hours spent in each activity and/or the number of persons under care.</w:t>
      </w:r>
    </w:p>
    <w:p w14:paraId="41F91A62" w14:textId="77777777" w:rsidR="007E6B5E" w:rsidRPr="003A54BD" w:rsidRDefault="00213C9E" w:rsidP="00213C9E">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0C75F41A" w14:textId="77777777" w:rsidR="007E6B5E" w:rsidRDefault="007E6B5E" w:rsidP="003A54BD">
      <w:pPr>
        <w:tabs>
          <w:tab w:val="clear" w:pos="360"/>
          <w:tab w:val="clear" w:pos="1080"/>
          <w:tab w:val="clear" w:pos="1440"/>
        </w:tabs>
        <w:rPr>
          <w:b/>
          <w:i/>
        </w:rPr>
      </w:pPr>
      <w:r>
        <w:rPr>
          <w:b/>
          <w:i/>
        </w:rPr>
        <w:t>Payments to Family Members</w:t>
      </w:r>
    </w:p>
    <w:p w14:paraId="24225367" w14:textId="77777777" w:rsidR="00397C43" w:rsidRDefault="0072594F">
      <w:pPr>
        <w:keepNext/>
        <w:tabs>
          <w:tab w:val="clear" w:pos="360"/>
          <w:tab w:val="clear" w:pos="1080"/>
          <w:tab w:val="clear" w:pos="1440"/>
        </w:tabs>
        <w:rPr>
          <w:bCs/>
        </w:rPr>
      </w:pPr>
      <w:r w:rsidRPr="00395712">
        <w:rPr>
          <w:b/>
          <w:bCs/>
        </w:rPr>
        <w:t>No PHA policy decisions are required</w:t>
      </w:r>
      <w:r>
        <w:rPr>
          <w:bCs/>
        </w:rPr>
        <w:t>.</w:t>
      </w:r>
    </w:p>
    <w:p w14:paraId="53E6549C" w14:textId="77777777" w:rsidR="007E6B5E" w:rsidRDefault="00397C43">
      <w:pPr>
        <w:keepNext/>
        <w:tabs>
          <w:tab w:val="clear" w:pos="360"/>
          <w:tab w:val="clear" w:pos="1080"/>
          <w:tab w:val="clear" w:pos="1440"/>
        </w:tabs>
        <w:rPr>
          <w:b/>
          <w:bCs/>
        </w:rPr>
      </w:pPr>
      <w:r>
        <w:rPr>
          <w:b/>
          <w:bCs/>
        </w:rPr>
        <w:br w:type="page"/>
      </w:r>
      <w:r w:rsidR="007E6B5E">
        <w:rPr>
          <w:b/>
          <w:bCs/>
        </w:rPr>
        <w:lastRenderedPageBreak/>
        <w:t>Necessary and Reasonable Expenses</w:t>
      </w:r>
    </w:p>
    <w:p w14:paraId="4648B55F" w14:textId="77777777" w:rsidR="00C73189" w:rsidRDefault="007E6B5E" w:rsidP="00C73189">
      <w:pPr>
        <w:tabs>
          <w:tab w:val="clear" w:pos="360"/>
          <w:tab w:val="clear" w:pos="1080"/>
          <w:tab w:val="clear" w:pos="1440"/>
        </w:tabs>
      </w:pPr>
      <w:r>
        <w:t xml:space="preserve">The regulation requires disability assistance expenses to be </w:t>
      </w:r>
      <w:r w:rsidR="00C30FFA">
        <w:t>“</w:t>
      </w:r>
      <w:r>
        <w:t>necessary</w:t>
      </w:r>
      <w:r w:rsidR="00C30FFA">
        <w:t>”</w:t>
      </w:r>
      <w:r>
        <w:t xml:space="preserve"> and </w:t>
      </w:r>
      <w:r w:rsidR="00C30FFA">
        <w:t>“</w:t>
      </w:r>
      <w:r>
        <w:t>reasonable</w:t>
      </w:r>
      <w:r w:rsidR="00F37013">
        <w:t>,</w:t>
      </w:r>
      <w:r w:rsidR="00C30FFA">
        <w:t>”</w:t>
      </w:r>
      <w:r>
        <w:t xml:space="preserve"> but HUD provides no fur</w:t>
      </w:r>
      <w:r w:rsidR="00C73189">
        <w:t xml:space="preserve">ther definition of these terms. </w:t>
      </w:r>
      <w:r w:rsidR="00C73189">
        <w:rPr>
          <w:iCs/>
        </w:rPr>
        <w:t xml:space="preserve">It is not appropriate for PHA staff to determine the medical or care needs of a person with disabilities. Therefore </w:t>
      </w:r>
      <w:r w:rsidR="00C73189">
        <w:t xml:space="preserve">the person’s family, not the PHA, must determine the type of attendant care or auxiliary apparatus that is necessary. However, the PHA must still determine whether the cost of the </w:t>
      </w:r>
      <w:r w:rsidR="006E14E3">
        <w:t xml:space="preserve">disability assistance </w:t>
      </w:r>
      <w:r w:rsidR="00C73189">
        <w:t>is reasonable.</w:t>
      </w:r>
    </w:p>
    <w:p w14:paraId="6E62C909" w14:textId="77777777" w:rsidR="00213C9E" w:rsidRPr="00213C9E" w:rsidRDefault="00213C9E" w:rsidP="00213C9E">
      <w:pPr>
        <w:tabs>
          <w:tab w:val="clear" w:pos="360"/>
          <w:tab w:val="clear" w:pos="1080"/>
          <w:tab w:val="clear" w:pos="1440"/>
        </w:tabs>
        <w:ind w:left="720" w:hanging="720"/>
        <w:rPr>
          <w:b/>
        </w:rPr>
      </w:pPr>
      <w:r>
        <w:rPr>
          <w:b/>
          <w:bCs/>
          <w:sz w:val="48"/>
        </w:rPr>
        <w:sym w:font="Wingdings 2" w:char="F052"/>
      </w:r>
      <w:r>
        <w:tab/>
      </w:r>
      <w:r w:rsidRPr="00213C9E">
        <w:rPr>
          <w:b/>
          <w:u w:val="single"/>
        </w:rPr>
        <w:t>Decision Point</w:t>
      </w:r>
      <w:r w:rsidRPr="00213C9E">
        <w:rPr>
          <w:b/>
        </w:rPr>
        <w:t>: How will the PHA determine whether disability assistance expenses are necessary and reasonable?</w:t>
      </w:r>
    </w:p>
    <w:p w14:paraId="5EC76211" w14:textId="77777777" w:rsidR="007E6B5E" w:rsidRDefault="007E6B5E" w:rsidP="00213C9E">
      <w:pPr>
        <w:keepNext/>
        <w:tabs>
          <w:tab w:val="clear" w:pos="360"/>
          <w:tab w:val="clear" w:pos="1080"/>
          <w:tab w:val="clear" w:pos="1440"/>
        </w:tabs>
        <w:ind w:left="720"/>
        <w:rPr>
          <w:iCs/>
        </w:rPr>
      </w:pPr>
      <w:r w:rsidRPr="009216AB">
        <w:rPr>
          <w:iCs/>
          <w:u w:val="single"/>
        </w:rPr>
        <w:t xml:space="preserve">Things to </w:t>
      </w:r>
      <w:r w:rsidR="000A7528" w:rsidRPr="00213C9E">
        <w:rPr>
          <w:bCs/>
          <w:u w:val="single"/>
        </w:rPr>
        <w:t>Consider</w:t>
      </w:r>
    </w:p>
    <w:p w14:paraId="220A1380" w14:textId="77777777" w:rsidR="003A7393" w:rsidRDefault="007E6B5E" w:rsidP="00F22E2E">
      <w:pPr>
        <w:numPr>
          <w:ilvl w:val="0"/>
          <w:numId w:val="11"/>
        </w:numPr>
        <w:tabs>
          <w:tab w:val="clear" w:pos="360"/>
          <w:tab w:val="clear" w:pos="720"/>
          <w:tab w:val="clear" w:pos="1080"/>
          <w:tab w:val="clear" w:pos="1440"/>
        </w:tabs>
        <w:ind w:left="1080"/>
      </w:pPr>
      <w:r>
        <w:t xml:space="preserve">The model </w:t>
      </w:r>
      <w:r w:rsidR="000077AC">
        <w:t>ACOP</w:t>
      </w:r>
      <w:r>
        <w:t xml:space="preserve"> language requires the PHA to investigate typical costs in order to determine what is reasonable in the area. You may wish to elaborate on this discussion to describe how the PHA will collect the information (e.g., </w:t>
      </w:r>
      <w:r w:rsidR="00F37013">
        <w:t xml:space="preserve">whether a </w:t>
      </w:r>
      <w:r>
        <w:t>formal or informal survey</w:t>
      </w:r>
      <w:r w:rsidR="00F37013">
        <w:t xml:space="preserve"> will be conducted</w:t>
      </w:r>
      <w:r>
        <w:t xml:space="preserve">, who will be contacted, how often, </w:t>
      </w:r>
      <w:proofErr w:type="spellStart"/>
      <w:r>
        <w:t>etc</w:t>
      </w:r>
      <w:proofErr w:type="spellEnd"/>
      <w:r>
        <w:t>).</w:t>
      </w:r>
    </w:p>
    <w:p w14:paraId="779AC97F" w14:textId="77777777" w:rsidR="007E6B5E" w:rsidRDefault="00213C9E" w:rsidP="00213C9E">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62010">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08310F97" w14:textId="77777777" w:rsidR="003A7393" w:rsidRDefault="006E14E3" w:rsidP="00213C9E">
      <w:pPr>
        <w:tabs>
          <w:tab w:val="clear" w:pos="360"/>
          <w:tab w:val="clear" w:pos="1080"/>
          <w:tab w:val="clear" w:pos="1440"/>
        </w:tabs>
        <w:ind w:left="1800"/>
      </w:pPr>
      <w:r>
        <w:t>The PHA determines the reasonableness of the expenses based on typical costs of care or apparatus in the locality. To establish typical costs, the PHA will collect information from organizations that provide services and support to persons with disabilities. A family may present, and the PHA will consider, the family</w:t>
      </w:r>
      <w:r w:rsidRPr="000158E6">
        <w:t>’</w:t>
      </w:r>
      <w:r>
        <w:t>s justification for costs that exceed typical costs in the area.</w:t>
      </w:r>
    </w:p>
    <w:p w14:paraId="5D2FD079" w14:textId="77777777" w:rsidR="003A7393" w:rsidRDefault="00213C9E" w:rsidP="00213C9E">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0E5D89C7" w14:textId="77777777" w:rsidR="007E6B5E" w:rsidRDefault="00C92C3B">
      <w:pPr>
        <w:keepNext/>
        <w:tabs>
          <w:tab w:val="clear" w:pos="360"/>
          <w:tab w:val="clear" w:pos="1080"/>
          <w:tab w:val="clear" w:pos="1440"/>
        </w:tabs>
        <w:rPr>
          <w:b/>
          <w:bCs/>
        </w:rPr>
      </w:pPr>
      <w:r>
        <w:rPr>
          <w:b/>
          <w:bCs/>
        </w:rPr>
        <w:br w:type="page"/>
      </w:r>
      <w:r w:rsidR="007E6B5E">
        <w:rPr>
          <w:b/>
          <w:bCs/>
        </w:rPr>
        <w:lastRenderedPageBreak/>
        <w:t>Families That Qualify for Both Medical and Disability Assistance Expenses</w:t>
      </w:r>
    </w:p>
    <w:p w14:paraId="357B4646" w14:textId="77777777" w:rsidR="007E6B5E" w:rsidRDefault="007E6B5E">
      <w:pPr>
        <w:tabs>
          <w:tab w:val="clear" w:pos="360"/>
          <w:tab w:val="clear" w:pos="1080"/>
          <w:tab w:val="clear" w:pos="1440"/>
        </w:tabs>
      </w:pPr>
      <w:r>
        <w:t>In elderly or disabled households, it is possible that the same expense could be considered either a medical expense or a disability assistance expense.</w:t>
      </w:r>
      <w:r w:rsidR="003A7393">
        <w:t xml:space="preserve"> </w:t>
      </w:r>
      <w:r>
        <w:t>The PHA must clarify for staff how these expenses will be handled.</w:t>
      </w:r>
    </w:p>
    <w:p w14:paraId="5543C0FF" w14:textId="77777777" w:rsidR="00213C9E" w:rsidRPr="00213C9E" w:rsidRDefault="00213C9E" w:rsidP="00213C9E">
      <w:pPr>
        <w:tabs>
          <w:tab w:val="clear" w:pos="360"/>
          <w:tab w:val="clear" w:pos="1080"/>
          <w:tab w:val="clear" w:pos="1440"/>
        </w:tabs>
        <w:ind w:left="720" w:hanging="720"/>
        <w:rPr>
          <w:b/>
        </w:rPr>
      </w:pPr>
      <w:r>
        <w:rPr>
          <w:b/>
          <w:bCs/>
          <w:sz w:val="44"/>
        </w:rPr>
        <w:sym w:font="Wingdings 2" w:char="F052"/>
      </w:r>
      <w:r>
        <w:rPr>
          <w:b/>
          <w:bCs/>
          <w:sz w:val="44"/>
        </w:rPr>
        <w:tab/>
      </w:r>
      <w:r w:rsidRPr="00213C9E">
        <w:rPr>
          <w:b/>
          <w:u w:val="single"/>
        </w:rPr>
        <w:t>Decision Point</w:t>
      </w:r>
      <w:r w:rsidRPr="00213C9E">
        <w:rPr>
          <w:b/>
        </w:rPr>
        <w:t>: How will the PHA count expenses that could be classified as either medical or disability assistance expenses?</w:t>
      </w:r>
    </w:p>
    <w:p w14:paraId="234FE11D" w14:textId="77777777" w:rsidR="007E6B5E" w:rsidRDefault="007E6B5E" w:rsidP="00274238">
      <w:pPr>
        <w:keepNext/>
        <w:tabs>
          <w:tab w:val="clear" w:pos="360"/>
          <w:tab w:val="clear" w:pos="1080"/>
          <w:tab w:val="clear" w:pos="1440"/>
        </w:tabs>
        <w:ind w:left="720"/>
      </w:pPr>
      <w:r w:rsidRPr="009216AB">
        <w:rPr>
          <w:u w:val="single"/>
        </w:rPr>
        <w:t xml:space="preserve">Things to </w:t>
      </w:r>
      <w:r w:rsidR="000A7528" w:rsidRPr="00274238">
        <w:rPr>
          <w:bCs/>
          <w:u w:val="single"/>
        </w:rPr>
        <w:t>Consider</w:t>
      </w:r>
    </w:p>
    <w:p w14:paraId="4A7BCD48" w14:textId="77777777" w:rsidR="007E6B5E" w:rsidRDefault="007E6B5E" w:rsidP="00F22E2E">
      <w:pPr>
        <w:numPr>
          <w:ilvl w:val="0"/>
          <w:numId w:val="11"/>
        </w:numPr>
        <w:tabs>
          <w:tab w:val="clear" w:pos="360"/>
          <w:tab w:val="clear" w:pos="720"/>
          <w:tab w:val="clear" w:pos="1080"/>
          <w:tab w:val="clear" w:pos="1440"/>
        </w:tabs>
        <w:ind w:left="1080"/>
      </w:pPr>
      <w:r>
        <w:t xml:space="preserve">See </w:t>
      </w:r>
      <w:r w:rsidR="008E4F8C">
        <w:t>section</w:t>
      </w:r>
      <w:r w:rsidR="00B206BB">
        <w:t xml:space="preserve"> 6-II.D</w:t>
      </w:r>
      <w:r>
        <w:t xml:space="preserve"> for a full discussion of this issue.</w:t>
      </w:r>
    </w:p>
    <w:p w14:paraId="0A7F2265" w14:textId="77777777" w:rsidR="007E6B5E" w:rsidRPr="00274238" w:rsidRDefault="007E6B5E" w:rsidP="00F22E2E">
      <w:pPr>
        <w:numPr>
          <w:ilvl w:val="0"/>
          <w:numId w:val="11"/>
        </w:numPr>
        <w:tabs>
          <w:tab w:val="clear" w:pos="360"/>
          <w:tab w:val="clear" w:pos="720"/>
          <w:tab w:val="clear" w:pos="1080"/>
          <w:tab w:val="clear" w:pos="1440"/>
        </w:tabs>
        <w:ind w:left="1080"/>
      </w:pPr>
      <w:r w:rsidRPr="00274238">
        <w:t>To ensure consistency</w:t>
      </w:r>
      <w:r w:rsidR="00B206BB" w:rsidRPr="00274238">
        <w:t>,</w:t>
      </w:r>
      <w:r w:rsidRPr="00274238">
        <w:t xml:space="preserve"> the PHA should specifically address this issue and be consistent in the language stated here and in </w:t>
      </w:r>
      <w:r w:rsidR="008E4F8C" w:rsidRPr="00274238">
        <w:t>section</w:t>
      </w:r>
      <w:r w:rsidRPr="00274238">
        <w:t xml:space="preserve"> 6-II.D. </w:t>
      </w:r>
    </w:p>
    <w:p w14:paraId="4A572AFF" w14:textId="77777777" w:rsidR="007E6B5E" w:rsidRDefault="007E6B5E" w:rsidP="00F22E2E">
      <w:pPr>
        <w:numPr>
          <w:ilvl w:val="0"/>
          <w:numId w:val="11"/>
        </w:numPr>
        <w:tabs>
          <w:tab w:val="clear" w:pos="360"/>
          <w:tab w:val="clear" w:pos="720"/>
          <w:tab w:val="clear" w:pos="1080"/>
          <w:tab w:val="clear" w:pos="1440"/>
        </w:tabs>
        <w:ind w:left="1080"/>
        <w:rPr>
          <w:bCs/>
        </w:rPr>
      </w:pPr>
      <w:r w:rsidRPr="00274238">
        <w:t xml:space="preserve">The alternatives to the model </w:t>
      </w:r>
      <w:r w:rsidR="000077AC" w:rsidRPr="00274238">
        <w:t>ACOP</w:t>
      </w:r>
      <w:r w:rsidRPr="00274238">
        <w:t xml:space="preserve"> language would be (1) to count all such expenses as disability assistance</w:t>
      </w:r>
      <w:r>
        <w:rPr>
          <w:bCs/>
        </w:rPr>
        <w:t xml:space="preserve"> expenses or (2) </w:t>
      </w:r>
      <w:r w:rsidR="00B206BB">
        <w:rPr>
          <w:bCs/>
        </w:rPr>
        <w:t xml:space="preserve">to </w:t>
      </w:r>
      <w:r>
        <w:rPr>
          <w:bCs/>
        </w:rPr>
        <w:t xml:space="preserve">develop a list of expenses and specify how each would be counted. </w:t>
      </w:r>
    </w:p>
    <w:p w14:paraId="0D195C38" w14:textId="77777777" w:rsidR="007E6B5E" w:rsidRDefault="00274238" w:rsidP="00274238">
      <w:pPr>
        <w:tabs>
          <w:tab w:val="clear" w:pos="360"/>
          <w:tab w:val="clear" w:pos="1080"/>
          <w:tab w:val="clear" w:pos="1440"/>
        </w:tabs>
        <w:ind w:left="1800" w:hanging="720"/>
        <w:rPr>
          <w:u w:val="single"/>
        </w:rPr>
      </w:pPr>
      <w:r w:rsidRPr="00831022">
        <w:rPr>
          <w:sz w:val="44"/>
          <w:szCs w:val="44"/>
        </w:rPr>
        <w:sym w:font="Wingdings" w:char="F0A8"/>
      </w:r>
      <w:r w:rsidR="007E6B5E">
        <w:tab/>
      </w:r>
      <w:r w:rsidR="007E6B5E" w:rsidRPr="00D62010">
        <w:rPr>
          <w:i/>
          <w:u w:val="single"/>
        </w:rPr>
        <w:t>Option 1</w:t>
      </w:r>
      <w:r w:rsidR="00D62010" w:rsidRPr="00D62010">
        <w:rPr>
          <w:i/>
        </w:rPr>
        <w:t>:</w:t>
      </w:r>
      <w:r w:rsidR="003A7393">
        <w:t xml:space="preserve"> </w:t>
      </w:r>
      <w:r w:rsidR="007E6B5E">
        <w:rPr>
          <w:i/>
        </w:rPr>
        <w:t xml:space="preserve">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20F3932F" w14:textId="77777777" w:rsidR="00B206BB" w:rsidRDefault="00B206BB" w:rsidP="00274238">
      <w:pPr>
        <w:tabs>
          <w:tab w:val="clear" w:pos="360"/>
          <w:tab w:val="clear" w:pos="1080"/>
          <w:tab w:val="clear" w:pos="1440"/>
        </w:tabs>
        <w:ind w:left="1800"/>
      </w:pPr>
      <w:r>
        <w:t>This policy applies only to families in which the head</w:t>
      </w:r>
      <w:r w:rsidR="003C166D">
        <w:t>,</w:t>
      </w:r>
      <w:r>
        <w:t xml:space="preserve"> spouse</w:t>
      </w:r>
      <w:r w:rsidR="003C166D">
        <w:t>, or cohead</w:t>
      </w:r>
      <w:r>
        <w:t xml:space="preserve"> is 62 or older or is a person with disabilities.</w:t>
      </w:r>
    </w:p>
    <w:p w14:paraId="3B622673" w14:textId="77777777" w:rsidR="003A7393" w:rsidRDefault="00B206BB" w:rsidP="00274238">
      <w:pPr>
        <w:tabs>
          <w:tab w:val="clear" w:pos="360"/>
          <w:tab w:val="clear" w:pos="1080"/>
          <w:tab w:val="clear" w:pos="1440"/>
        </w:tabs>
        <w:ind w:left="1800"/>
      </w:pPr>
      <w:r>
        <w:t>When expenses anticipated by a family could be defined as either medical or disability assistance expenses, the PHA will consider them medical expenses unless it is clear that the expenses are incurred exclusively to enable a person with disabilities to work.</w:t>
      </w:r>
    </w:p>
    <w:p w14:paraId="3F69E258" w14:textId="77777777" w:rsidR="007E6B5E" w:rsidRDefault="00274238" w:rsidP="00274238">
      <w:pPr>
        <w:tabs>
          <w:tab w:val="clear" w:pos="360"/>
          <w:tab w:val="clear" w:pos="1080"/>
          <w:tab w:val="clear" w:pos="1440"/>
        </w:tabs>
        <w:ind w:left="1800" w:hanging="720"/>
        <w:rPr>
          <w:i/>
          <w:iCs/>
        </w:rPr>
      </w:pPr>
      <w:r w:rsidRPr="00831022">
        <w:rPr>
          <w:sz w:val="44"/>
          <w:szCs w:val="44"/>
        </w:rPr>
        <w:sym w:font="Wingdings" w:char="F0A8"/>
      </w:r>
      <w:r w:rsidR="007E6B5E">
        <w:tab/>
      </w:r>
      <w:r w:rsidR="007E6B5E" w:rsidRPr="00D62010">
        <w:rPr>
          <w:i/>
          <w:u w:val="single"/>
        </w:rPr>
        <w:t>Option 2</w:t>
      </w:r>
      <w:r w:rsidR="00D62010" w:rsidRPr="00D62010">
        <w:rPr>
          <w:i/>
        </w:rPr>
        <w:t>:</w:t>
      </w:r>
      <w:r w:rsidR="003A7393">
        <w:t xml:space="preserve"> </w:t>
      </w:r>
      <w:r w:rsidR="007E6B5E">
        <w:rPr>
          <w:i/>
          <w:iCs/>
        </w:rPr>
        <w:t xml:space="preserve">Count all expenses that could be classified either way as disability </w:t>
      </w:r>
      <w:r w:rsidR="00B206BB">
        <w:rPr>
          <w:i/>
          <w:iCs/>
        </w:rPr>
        <w:t xml:space="preserve">assistance </w:t>
      </w:r>
      <w:r w:rsidR="007E6B5E">
        <w:rPr>
          <w:i/>
          <w:iCs/>
        </w:rPr>
        <w:t xml:space="preserve">expenses. Delete the model </w:t>
      </w:r>
      <w:r w:rsidR="000077AC">
        <w:rPr>
          <w:i/>
          <w:iCs/>
        </w:rPr>
        <w:t>ACOP</w:t>
      </w:r>
      <w:r w:rsidR="007E6B5E">
        <w:rPr>
          <w:i/>
          <w:iCs/>
        </w:rPr>
        <w:t xml:space="preserve"> language and insert the following:</w:t>
      </w:r>
    </w:p>
    <w:p w14:paraId="5C1D1844" w14:textId="77777777" w:rsidR="00307DFC" w:rsidRDefault="00307DFC" w:rsidP="00274238">
      <w:pPr>
        <w:tabs>
          <w:tab w:val="clear" w:pos="360"/>
          <w:tab w:val="clear" w:pos="1080"/>
          <w:tab w:val="clear" w:pos="1440"/>
        </w:tabs>
        <w:ind w:left="1800"/>
      </w:pPr>
      <w:r>
        <w:t>This policy applies only to families in which the head</w:t>
      </w:r>
      <w:r w:rsidR="003C166D">
        <w:t>,</w:t>
      </w:r>
      <w:r>
        <w:t xml:space="preserve"> spouse</w:t>
      </w:r>
      <w:r w:rsidR="003C166D">
        <w:t>, or cohead</w:t>
      </w:r>
      <w:r>
        <w:t xml:space="preserve"> is 62 or older or is a person with disabilities.</w:t>
      </w:r>
    </w:p>
    <w:p w14:paraId="6338E1C9" w14:textId="77777777" w:rsidR="003A7393" w:rsidRDefault="007E6B5E" w:rsidP="00274238">
      <w:pPr>
        <w:tabs>
          <w:tab w:val="clear" w:pos="360"/>
          <w:tab w:val="clear" w:pos="1080"/>
          <w:tab w:val="clear" w:pos="1440"/>
        </w:tabs>
        <w:ind w:left="1800"/>
      </w:pPr>
      <w:r>
        <w:t xml:space="preserve">When expenses anticipated by </w:t>
      </w:r>
      <w:r w:rsidR="00B206BB">
        <w:t>a</w:t>
      </w:r>
      <w:r>
        <w:t xml:space="preserve"> family could be defined as either medical or disability assistance expenses, the PHA will consider them disability assistance expenses.</w:t>
      </w:r>
    </w:p>
    <w:p w14:paraId="183ACA3E" w14:textId="77777777" w:rsidR="007E6B5E" w:rsidRDefault="00274238" w:rsidP="00274238">
      <w:pPr>
        <w:tabs>
          <w:tab w:val="clear" w:pos="360"/>
          <w:tab w:val="clear" w:pos="1080"/>
          <w:tab w:val="clear" w:pos="1440"/>
        </w:tabs>
        <w:ind w:left="1800" w:hanging="720"/>
        <w:rPr>
          <w:i/>
        </w:rPr>
      </w:pPr>
      <w:r w:rsidRPr="00831022">
        <w:rPr>
          <w:sz w:val="44"/>
          <w:szCs w:val="44"/>
        </w:rPr>
        <w:sym w:font="Wingdings" w:char="F0A8"/>
      </w:r>
      <w:r w:rsidR="00D62010">
        <w:rPr>
          <w:i/>
        </w:rPr>
        <w:tab/>
      </w:r>
      <w:r w:rsidR="00D62010" w:rsidRPr="00D62010">
        <w:rPr>
          <w:i/>
          <w:u w:val="single"/>
        </w:rPr>
        <w:t>Option 3</w:t>
      </w:r>
      <w:r w:rsidR="00D62010">
        <w:rPr>
          <w:i/>
        </w:rPr>
        <w:t>:</w:t>
      </w:r>
      <w:r w:rsidR="003A7393">
        <w:rPr>
          <w:i/>
        </w:rPr>
        <w:t xml:space="preserve"> </w:t>
      </w:r>
      <w:r w:rsidR="007E6B5E">
        <w:rPr>
          <w:i/>
        </w:rPr>
        <w:t xml:space="preserve">Use </w:t>
      </w:r>
      <w:r w:rsidR="007E6B5E" w:rsidRPr="00274238">
        <w:rPr>
          <w:i/>
          <w:iCs/>
        </w:rPr>
        <w:t>PHA</w:t>
      </w:r>
      <w:r w:rsidR="007E6B5E">
        <w:rPr>
          <w:i/>
        </w:rPr>
        <w:t xml:space="preserve">-established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226D676B" w14:textId="77777777" w:rsidR="007E6B5E" w:rsidRPr="003A54BD" w:rsidRDefault="000C2760" w:rsidP="007275C1">
      <w:pPr>
        <w:tabs>
          <w:tab w:val="clear" w:pos="360"/>
          <w:tab w:val="clear" w:pos="1080"/>
          <w:tab w:val="clear" w:pos="1440"/>
        </w:tabs>
        <w:spacing w:before="240"/>
        <w:rPr>
          <w:b/>
          <w:bCs/>
        </w:rPr>
      </w:pPr>
      <w:r>
        <w:rPr>
          <w:i/>
        </w:rPr>
        <w:br w:type="page"/>
      </w:r>
      <w:r w:rsidRPr="003A54BD">
        <w:rPr>
          <w:b/>
        </w:rPr>
        <w:lastRenderedPageBreak/>
        <w:t>6-</w:t>
      </w:r>
      <w:r w:rsidR="00C32168">
        <w:rPr>
          <w:b/>
          <w:bCs/>
        </w:rPr>
        <w:t xml:space="preserve">II.F. </w:t>
      </w:r>
      <w:r w:rsidR="0006340E">
        <w:rPr>
          <w:b/>
          <w:bCs/>
        </w:rPr>
        <w:t>CHILDCARE</w:t>
      </w:r>
      <w:r w:rsidR="00C32168">
        <w:rPr>
          <w:b/>
          <w:bCs/>
        </w:rPr>
        <w:t xml:space="preserve"> EXPENSE DEDUCTION</w:t>
      </w:r>
    </w:p>
    <w:p w14:paraId="5A2544DE" w14:textId="77777777" w:rsidR="00BC04AF" w:rsidRDefault="00BC04AF" w:rsidP="00BC04AF">
      <w:pPr>
        <w:tabs>
          <w:tab w:val="clear" w:pos="360"/>
          <w:tab w:val="clear" w:pos="1080"/>
          <w:tab w:val="clear" w:pos="1440"/>
        </w:tabs>
      </w:pPr>
      <w:r>
        <w:t xml:space="preserve">HUD provides a definition of </w:t>
      </w:r>
      <w:r w:rsidR="0006340E">
        <w:rPr>
          <w:i/>
        </w:rPr>
        <w:t>childcare</w:t>
      </w:r>
      <w:r w:rsidRPr="00455D45">
        <w:rPr>
          <w:i/>
        </w:rPr>
        <w:t xml:space="preserve"> expenses</w:t>
      </w:r>
      <w:r>
        <w:t xml:space="preserve"> in the regulations at 24 CFR 5.603(b), and additional guidance is found in the </w:t>
      </w:r>
      <w:r>
        <w:rPr>
          <w:i/>
        </w:rPr>
        <w:t>HCV Guidebook</w:t>
      </w:r>
      <w:r>
        <w:t xml:space="preserve"> and in HUD’s verification guidance. All of this information is in the model </w:t>
      </w:r>
      <w:r w:rsidR="000077AC">
        <w:t>ACOP</w:t>
      </w:r>
      <w:r>
        <w:t xml:space="preserve">. </w:t>
      </w:r>
      <w:r>
        <w:rPr>
          <w:bCs/>
        </w:rPr>
        <w:t>Th</w:t>
      </w:r>
      <w:r>
        <w:t>e PHA must clarify implementation issues including:</w:t>
      </w:r>
    </w:p>
    <w:p w14:paraId="62CFE00C" w14:textId="77777777" w:rsidR="00BC04AF" w:rsidRDefault="00BC04AF" w:rsidP="00F22E2E">
      <w:pPr>
        <w:numPr>
          <w:ilvl w:val="0"/>
          <w:numId w:val="4"/>
        </w:numPr>
        <w:tabs>
          <w:tab w:val="clear" w:pos="360"/>
          <w:tab w:val="clear" w:pos="1080"/>
          <w:tab w:val="clear" w:pos="1440"/>
        </w:tabs>
      </w:pPr>
      <w:r>
        <w:t>Whether expenses for the care of foster children are included</w:t>
      </w:r>
    </w:p>
    <w:p w14:paraId="5BD31FAC" w14:textId="77777777" w:rsidR="00BC04AF" w:rsidRDefault="00BC04AF" w:rsidP="00F22E2E">
      <w:pPr>
        <w:numPr>
          <w:ilvl w:val="0"/>
          <w:numId w:val="4"/>
        </w:numPr>
        <w:tabs>
          <w:tab w:val="clear" w:pos="360"/>
          <w:tab w:val="clear" w:pos="1080"/>
          <w:tab w:val="clear" w:pos="1440"/>
        </w:tabs>
      </w:pPr>
      <w:r>
        <w:t>How the family qualifies for each eligible activity</w:t>
      </w:r>
    </w:p>
    <w:p w14:paraId="4D72F83A" w14:textId="77777777" w:rsidR="00BC04AF" w:rsidRDefault="00BC04AF" w:rsidP="00F22E2E">
      <w:pPr>
        <w:numPr>
          <w:ilvl w:val="0"/>
          <w:numId w:val="4"/>
        </w:numPr>
        <w:tabs>
          <w:tab w:val="clear" w:pos="360"/>
          <w:tab w:val="clear" w:pos="1080"/>
          <w:tab w:val="clear" w:pos="1440"/>
        </w:tabs>
      </w:pPr>
      <w:r>
        <w:t xml:space="preserve">How the earned income limit on </w:t>
      </w:r>
      <w:r w:rsidR="0006340E">
        <w:t>childcare</w:t>
      </w:r>
      <w:r>
        <w:t xml:space="preserve"> that enables a family member to work is administered</w:t>
      </w:r>
    </w:p>
    <w:p w14:paraId="4EA9B4BE" w14:textId="77777777" w:rsidR="00BC04AF" w:rsidRDefault="00BC04AF" w:rsidP="00F22E2E">
      <w:pPr>
        <w:numPr>
          <w:ilvl w:val="0"/>
          <w:numId w:val="4"/>
        </w:numPr>
        <w:tabs>
          <w:tab w:val="clear" w:pos="360"/>
          <w:tab w:val="clear" w:pos="1080"/>
          <w:tab w:val="clear" w:pos="1440"/>
        </w:tabs>
      </w:pPr>
      <w:r>
        <w:t xml:space="preserve">What </w:t>
      </w:r>
      <w:r w:rsidR="0006340E">
        <w:t>childcare</w:t>
      </w:r>
      <w:r>
        <w:t xml:space="preserve"> expenses are eligible, reasonable, and necessary</w:t>
      </w:r>
    </w:p>
    <w:p w14:paraId="5F87B789" w14:textId="77777777" w:rsidR="007E6B5E" w:rsidRDefault="003501C4">
      <w:pPr>
        <w:keepNext/>
        <w:tabs>
          <w:tab w:val="clear" w:pos="360"/>
          <w:tab w:val="clear" w:pos="1080"/>
          <w:tab w:val="clear" w:pos="1440"/>
        </w:tabs>
        <w:rPr>
          <w:b/>
        </w:rPr>
      </w:pPr>
      <w:r>
        <w:rPr>
          <w:b/>
        </w:rPr>
        <w:br w:type="page"/>
      </w:r>
      <w:r w:rsidR="007E6B5E">
        <w:rPr>
          <w:b/>
        </w:rPr>
        <w:lastRenderedPageBreak/>
        <w:t>Qualifying for the Deduction</w:t>
      </w:r>
    </w:p>
    <w:p w14:paraId="7498ECCA" w14:textId="77777777" w:rsidR="00274238" w:rsidRPr="00454705" w:rsidRDefault="00274238" w:rsidP="00274238">
      <w:pPr>
        <w:keepNext/>
        <w:tabs>
          <w:tab w:val="clear" w:pos="360"/>
          <w:tab w:val="clear" w:pos="1080"/>
          <w:tab w:val="clear" w:pos="1440"/>
        </w:tabs>
        <w:rPr>
          <w:b/>
          <w:i/>
        </w:rPr>
      </w:pPr>
      <w:r>
        <w:rPr>
          <w:b/>
          <w:i/>
        </w:rPr>
        <w:t>Determining Who Is Enabled to Pursue an Eligible Activity</w:t>
      </w:r>
    </w:p>
    <w:p w14:paraId="29C10269" w14:textId="77777777" w:rsidR="007E6B5E" w:rsidRDefault="007E6B5E" w:rsidP="00274238">
      <w:pPr>
        <w:tabs>
          <w:tab w:val="clear" w:pos="360"/>
          <w:tab w:val="clear" w:pos="1080"/>
          <w:tab w:val="clear" w:pos="1440"/>
        </w:tabs>
        <w:rPr>
          <w:bCs/>
        </w:rPr>
      </w:pPr>
      <w:r>
        <w:rPr>
          <w:bCs/>
        </w:rPr>
        <w:t xml:space="preserve">Reasonable </w:t>
      </w:r>
      <w:r w:rsidR="0006340E">
        <w:rPr>
          <w:bCs/>
        </w:rPr>
        <w:t>childcare</w:t>
      </w:r>
      <w:r>
        <w:rPr>
          <w:bCs/>
        </w:rPr>
        <w:t xml:space="preserve"> expenses that enable a family member to be gainfully employed, </w:t>
      </w:r>
      <w:r w:rsidR="00D81F43">
        <w:rPr>
          <w:bCs/>
        </w:rPr>
        <w:t xml:space="preserve">to </w:t>
      </w:r>
      <w:r>
        <w:rPr>
          <w:bCs/>
        </w:rPr>
        <w:t xml:space="preserve">seek work, or </w:t>
      </w:r>
      <w:r w:rsidR="00D81F43">
        <w:rPr>
          <w:bCs/>
        </w:rPr>
        <w:t xml:space="preserve">to </w:t>
      </w:r>
      <w:r>
        <w:rPr>
          <w:bCs/>
        </w:rPr>
        <w:t xml:space="preserve">pursue </w:t>
      </w:r>
      <w:r w:rsidR="007575C2">
        <w:rPr>
          <w:bCs/>
        </w:rPr>
        <w:t>their</w:t>
      </w:r>
      <w:r>
        <w:rPr>
          <w:bCs/>
        </w:rPr>
        <w:t xml:space="preserve"> education can </w:t>
      </w:r>
      <w:r w:rsidR="00D81F43">
        <w:rPr>
          <w:bCs/>
        </w:rPr>
        <w:t>be deducted from annual income.</w:t>
      </w:r>
    </w:p>
    <w:p w14:paraId="6C8647E4" w14:textId="77777777" w:rsidR="007E6B5E" w:rsidRDefault="007E6B5E">
      <w:pPr>
        <w:tabs>
          <w:tab w:val="clear" w:pos="360"/>
          <w:tab w:val="clear" w:pos="1080"/>
          <w:tab w:val="clear" w:pos="1440"/>
        </w:tabs>
      </w:pPr>
      <w:r>
        <w:t xml:space="preserve">HUD leaves to the PHA the determination of who is enabled to work, seek employment, or further </w:t>
      </w:r>
      <w:r w:rsidR="007575C2">
        <w:t>their</w:t>
      </w:r>
      <w:r w:rsidR="00C32168">
        <w:t xml:space="preserve"> </w:t>
      </w:r>
      <w:r>
        <w:t xml:space="preserve">education. When this </w:t>
      </w:r>
      <w:r w:rsidR="008E4F8C">
        <w:t>section</w:t>
      </w:r>
      <w:r>
        <w:t xml:space="preserve"> </w:t>
      </w:r>
      <w:r w:rsidR="00C32168">
        <w:t>uses the term</w:t>
      </w:r>
      <w:r>
        <w:t xml:space="preserve"> </w:t>
      </w:r>
      <w:r w:rsidRPr="00C32168">
        <w:rPr>
          <w:i/>
        </w:rPr>
        <w:t>eligible activity</w:t>
      </w:r>
      <w:r w:rsidR="00C32168">
        <w:rPr>
          <w:i/>
        </w:rPr>
        <w:t>,</w:t>
      </w:r>
      <w:r>
        <w:t xml:space="preserve"> it means one or more of these three purp</w:t>
      </w:r>
      <w:r w:rsidR="00C32168">
        <w:t>oses.</w:t>
      </w:r>
    </w:p>
    <w:p w14:paraId="7680D62F" w14:textId="77777777" w:rsidR="00274238" w:rsidRPr="00274238" w:rsidRDefault="00274238" w:rsidP="00274238">
      <w:pPr>
        <w:tabs>
          <w:tab w:val="clear" w:pos="360"/>
          <w:tab w:val="clear" w:pos="1080"/>
          <w:tab w:val="clear" w:pos="1440"/>
        </w:tabs>
        <w:ind w:left="720" w:hanging="720"/>
        <w:rPr>
          <w:b/>
        </w:rPr>
      </w:pPr>
      <w:r>
        <w:rPr>
          <w:b/>
          <w:bCs/>
          <w:sz w:val="44"/>
        </w:rPr>
        <w:sym w:font="Wingdings 2" w:char="F052"/>
      </w:r>
      <w:r>
        <w:rPr>
          <w:b/>
          <w:bCs/>
          <w:sz w:val="44"/>
        </w:rPr>
        <w:tab/>
      </w:r>
      <w:r w:rsidRPr="00274238">
        <w:rPr>
          <w:b/>
          <w:u w:val="single"/>
        </w:rPr>
        <w:t>Decision Point</w:t>
      </w:r>
      <w:r w:rsidRPr="00274238">
        <w:rPr>
          <w:b/>
        </w:rPr>
        <w:t xml:space="preserve">: How will the PHA determine which family member is enabled to pursue an eligible activity? </w:t>
      </w:r>
    </w:p>
    <w:p w14:paraId="47A5B9B1" w14:textId="77777777" w:rsidR="007E6B5E" w:rsidRPr="00E61135" w:rsidRDefault="007E6B5E" w:rsidP="00274238">
      <w:pPr>
        <w:keepNext/>
        <w:tabs>
          <w:tab w:val="clear" w:pos="360"/>
          <w:tab w:val="clear" w:pos="1080"/>
          <w:tab w:val="clear" w:pos="1440"/>
        </w:tabs>
        <w:ind w:left="720"/>
        <w:rPr>
          <w:u w:val="single"/>
        </w:rPr>
      </w:pPr>
      <w:r w:rsidRPr="00E61135">
        <w:rPr>
          <w:u w:val="single"/>
        </w:rPr>
        <w:t xml:space="preserve">Things to </w:t>
      </w:r>
      <w:r w:rsidRPr="00274238">
        <w:rPr>
          <w:bCs/>
          <w:u w:val="single"/>
        </w:rPr>
        <w:t>Consider</w:t>
      </w:r>
    </w:p>
    <w:p w14:paraId="3BD19571" w14:textId="77777777" w:rsidR="007E6B5E" w:rsidRDefault="007E6B5E" w:rsidP="00F22E2E">
      <w:pPr>
        <w:numPr>
          <w:ilvl w:val="0"/>
          <w:numId w:val="11"/>
        </w:numPr>
        <w:tabs>
          <w:tab w:val="clear" w:pos="360"/>
          <w:tab w:val="clear" w:pos="720"/>
          <w:tab w:val="clear" w:pos="1080"/>
          <w:tab w:val="clear" w:pos="1440"/>
        </w:tabs>
        <w:ind w:left="1080"/>
      </w:pPr>
      <w:r>
        <w:t xml:space="preserve">While the determination may be straightforward in some situations, in others it can be quite complex (e.g., the care may enable one adult to further </w:t>
      </w:r>
      <w:r w:rsidR="007575C2">
        <w:t>their</w:t>
      </w:r>
      <w:r>
        <w:t xml:space="preserve"> education and another to work at </w:t>
      </w:r>
      <w:r w:rsidR="00D81F43">
        <w:t xml:space="preserve">different </w:t>
      </w:r>
      <w:r w:rsidR="00015DD1">
        <w:t>times</w:t>
      </w:r>
      <w:r w:rsidR="00D81F43">
        <w:t xml:space="preserve"> during the day).</w:t>
      </w:r>
    </w:p>
    <w:p w14:paraId="725ED73B" w14:textId="77777777" w:rsidR="00E61135" w:rsidRDefault="007E6B5E" w:rsidP="00F22E2E">
      <w:pPr>
        <w:numPr>
          <w:ilvl w:val="0"/>
          <w:numId w:val="11"/>
        </w:numPr>
        <w:tabs>
          <w:tab w:val="clear" w:pos="360"/>
          <w:tab w:val="clear" w:pos="720"/>
          <w:tab w:val="clear" w:pos="1080"/>
          <w:tab w:val="clear" w:pos="1440"/>
        </w:tabs>
        <w:ind w:left="1080"/>
      </w:pPr>
      <w:r>
        <w:t xml:space="preserve">The model </w:t>
      </w:r>
      <w:r w:rsidR="000077AC">
        <w:t>ACOP</w:t>
      </w:r>
      <w:r>
        <w:t xml:space="preserve"> language places on the family responsibility for identifying </w:t>
      </w:r>
      <w:r w:rsidR="00D81F43">
        <w:t>which family members</w:t>
      </w:r>
      <w:r>
        <w:t xml:space="preserve"> are enabled</w:t>
      </w:r>
      <w:r w:rsidR="00D81F43">
        <w:t xml:space="preserve"> to pursue an eligible activity</w:t>
      </w:r>
      <w:r>
        <w:t xml:space="preserve"> and provides criteria that the PHA can use in evaluating the family</w:t>
      </w:r>
      <w:r w:rsidR="008E4F8C">
        <w:t>’</w:t>
      </w:r>
      <w:r w:rsidR="00D81F43">
        <w:t>s assessment.</w:t>
      </w:r>
    </w:p>
    <w:p w14:paraId="3B73E1B4" w14:textId="77777777" w:rsidR="007E6B5E" w:rsidRDefault="00274238" w:rsidP="00274238">
      <w:pPr>
        <w:tabs>
          <w:tab w:val="clear" w:pos="360"/>
          <w:tab w:val="clear" w:pos="1080"/>
          <w:tab w:val="clear" w:pos="1440"/>
        </w:tabs>
        <w:ind w:left="1800" w:hanging="720"/>
        <w:rPr>
          <w:i/>
          <w:iCs/>
          <w:u w:val="single"/>
        </w:rPr>
      </w:pPr>
      <w:r w:rsidRPr="00831022">
        <w:rPr>
          <w:sz w:val="44"/>
          <w:szCs w:val="44"/>
        </w:rPr>
        <w:sym w:font="Wingdings" w:char="F0A8"/>
      </w:r>
      <w:r w:rsidR="007E6B5E">
        <w:tab/>
      </w:r>
      <w:r w:rsidR="000A7528" w:rsidRPr="00D62010">
        <w:rPr>
          <w:i/>
          <w:iCs/>
          <w:u w:val="single"/>
        </w:rPr>
        <w:t>Option 1</w:t>
      </w:r>
      <w:r w:rsidR="000A7528">
        <w:rPr>
          <w:i/>
          <w:iCs/>
        </w:rPr>
        <w:t xml:space="preserve">: Use the </w:t>
      </w:r>
      <w:r w:rsidR="000A7528" w:rsidRPr="00274238">
        <w:rPr>
          <w:i/>
        </w:rPr>
        <w:t>model</w:t>
      </w:r>
      <w:r w:rsidR="000A7528">
        <w:rPr>
          <w:i/>
          <w:iCs/>
        </w:rPr>
        <w:t xml:space="preserve"> </w:t>
      </w:r>
      <w:r w:rsidR="000077AC">
        <w:rPr>
          <w:i/>
          <w:iCs/>
        </w:rPr>
        <w:t>ACOP</w:t>
      </w:r>
      <w:r w:rsidR="007E6B5E">
        <w:rPr>
          <w:i/>
          <w:iCs/>
        </w:rPr>
        <w:t xml:space="preserve"> language shown below. No changes to the model </w:t>
      </w:r>
      <w:r w:rsidR="000077AC">
        <w:rPr>
          <w:i/>
          <w:iCs/>
        </w:rPr>
        <w:t>ACOP</w:t>
      </w:r>
      <w:r w:rsidR="007E6B5E">
        <w:rPr>
          <w:i/>
          <w:iCs/>
        </w:rPr>
        <w:t xml:space="preserve"> are needed.</w:t>
      </w:r>
    </w:p>
    <w:p w14:paraId="67A68630" w14:textId="77777777" w:rsidR="007E6B5E" w:rsidRDefault="007E6B5E" w:rsidP="00274238">
      <w:pPr>
        <w:tabs>
          <w:tab w:val="clear" w:pos="360"/>
          <w:tab w:val="clear" w:pos="1080"/>
          <w:tab w:val="clear" w:pos="1440"/>
        </w:tabs>
        <w:ind w:left="1800"/>
      </w:pPr>
      <w:r>
        <w:t xml:space="preserve">The family must identify the family member(s) enabled to pursue an eligible activity. </w:t>
      </w:r>
      <w:r>
        <w:rPr>
          <w:bCs/>
        </w:rPr>
        <w:t xml:space="preserve">The term </w:t>
      </w:r>
      <w:r w:rsidRPr="00A23564">
        <w:rPr>
          <w:bCs/>
          <w:i/>
        </w:rPr>
        <w:t>eligible activity</w:t>
      </w:r>
      <w:r>
        <w:rPr>
          <w:bCs/>
        </w:rPr>
        <w:t xml:space="preserve"> in this </w:t>
      </w:r>
      <w:r w:rsidR="008E4F8C">
        <w:rPr>
          <w:bCs/>
        </w:rPr>
        <w:t>section</w:t>
      </w:r>
      <w:r>
        <w:rPr>
          <w:bCs/>
        </w:rPr>
        <w:t xml:space="preserve"> means any of the activities that may make the family eligible for a </w:t>
      </w:r>
      <w:r w:rsidR="0006340E">
        <w:rPr>
          <w:bCs/>
        </w:rPr>
        <w:t>childcare</w:t>
      </w:r>
      <w:r>
        <w:rPr>
          <w:bCs/>
        </w:rPr>
        <w:t xml:space="preserve"> deduction (seeking work, pursuing</w:t>
      </w:r>
      <w:r w:rsidR="00A23564">
        <w:rPr>
          <w:bCs/>
        </w:rPr>
        <w:t xml:space="preserve"> an </w:t>
      </w:r>
      <w:r>
        <w:rPr>
          <w:bCs/>
        </w:rPr>
        <w:t xml:space="preserve">education, or being </w:t>
      </w:r>
      <w:r w:rsidR="00A23564">
        <w:rPr>
          <w:bCs/>
        </w:rPr>
        <w:t xml:space="preserve">gainfully </w:t>
      </w:r>
      <w:r>
        <w:rPr>
          <w:bCs/>
        </w:rPr>
        <w:t>employed).</w:t>
      </w:r>
    </w:p>
    <w:p w14:paraId="7A76CA6F" w14:textId="77777777" w:rsidR="003A7393" w:rsidRDefault="007E6B5E" w:rsidP="00274238">
      <w:pPr>
        <w:tabs>
          <w:tab w:val="clear" w:pos="360"/>
          <w:tab w:val="clear" w:pos="1080"/>
          <w:tab w:val="clear" w:pos="1440"/>
        </w:tabs>
        <w:ind w:left="1800"/>
      </w:pPr>
      <w:r>
        <w:t>In evaluating the family</w:t>
      </w:r>
      <w:r w:rsidR="008E4F8C">
        <w:t>’</w:t>
      </w:r>
      <w:r>
        <w:t xml:space="preserve">s request, the PHA will consider factors such as how the schedule for the claimed activity relates to the hours of care provided, the time required for transportation, the </w:t>
      </w:r>
      <w:r w:rsidRPr="00274238">
        <w:rPr>
          <w:bCs/>
        </w:rPr>
        <w:t>relationship</w:t>
      </w:r>
      <w:r>
        <w:t xml:space="preserve"> of the family member(s) to the child, and any special needs of the child that might help determine which family member is enabled to pursue an eligible activity.</w:t>
      </w:r>
    </w:p>
    <w:p w14:paraId="3A40ECDA" w14:textId="77777777" w:rsidR="003A7393" w:rsidRDefault="00274238" w:rsidP="00274238">
      <w:pPr>
        <w:tabs>
          <w:tab w:val="clear" w:pos="360"/>
          <w:tab w:val="clear" w:pos="1080"/>
          <w:tab w:val="clear" w:pos="1440"/>
        </w:tabs>
        <w:ind w:left="1800" w:hanging="720"/>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Use PHA-</w:t>
      </w:r>
      <w:r w:rsidR="007E6B5E" w:rsidRPr="00274238">
        <w:rPr>
          <w:i/>
        </w:rPr>
        <w:t>developed</w:t>
      </w:r>
      <w:r w:rsidR="007E6B5E">
        <w:rPr>
          <w:i/>
          <w:iCs/>
        </w:rPr>
        <w:t xml:space="preserve"> policy. Edit or delete the model </w:t>
      </w:r>
      <w:r w:rsidR="000077AC">
        <w:rPr>
          <w:i/>
          <w:iCs/>
        </w:rPr>
        <w:t>ACOP</w:t>
      </w:r>
      <w:r w:rsidR="007E6B5E">
        <w:rPr>
          <w:i/>
          <w:iCs/>
        </w:rPr>
        <w:t xml:space="preserve"> language and insert the PHA</w:t>
      </w:r>
      <w:r w:rsidR="008E4F8C">
        <w:rPr>
          <w:i/>
          <w:iCs/>
        </w:rPr>
        <w:t>’</w:t>
      </w:r>
      <w:r w:rsidR="007E6B5E">
        <w:rPr>
          <w:i/>
          <w:iCs/>
        </w:rPr>
        <w:t xml:space="preserve">s policy. </w:t>
      </w:r>
    </w:p>
    <w:p w14:paraId="67CB29A8" w14:textId="77777777" w:rsidR="007E6B5E" w:rsidRDefault="007E6B5E" w:rsidP="00274238">
      <w:pPr>
        <w:tabs>
          <w:tab w:val="clear" w:pos="360"/>
          <w:tab w:val="clear" w:pos="1080"/>
          <w:tab w:val="clear" w:pos="1440"/>
        </w:tabs>
      </w:pPr>
      <w:r>
        <w:t xml:space="preserve">The model </w:t>
      </w:r>
      <w:r w:rsidR="000077AC">
        <w:t>ACOP</w:t>
      </w:r>
      <w:r>
        <w:t xml:space="preserve"> clarifies how the PHA will determine whether the family qualifies based upon the type of </w:t>
      </w:r>
      <w:r w:rsidR="00015DD1">
        <w:t xml:space="preserve">eligible </w:t>
      </w:r>
      <w:r>
        <w:t>activity.</w:t>
      </w:r>
      <w:r w:rsidR="003A7393">
        <w:t xml:space="preserve"> </w:t>
      </w:r>
      <w:r>
        <w:t>A decision point is provided below for each of the activities.</w:t>
      </w:r>
    </w:p>
    <w:p w14:paraId="7809F04A" w14:textId="77777777" w:rsidR="00A23564" w:rsidRDefault="00824D87">
      <w:pPr>
        <w:tabs>
          <w:tab w:val="clear" w:pos="360"/>
          <w:tab w:val="clear" w:pos="1080"/>
          <w:tab w:val="clear" w:pos="1440"/>
        </w:tabs>
        <w:rPr>
          <w:b/>
          <w:i/>
        </w:rPr>
      </w:pPr>
      <w:r>
        <w:rPr>
          <w:b/>
          <w:i/>
        </w:rPr>
        <w:br w:type="page"/>
      </w:r>
      <w:r w:rsidR="00184E63" w:rsidRPr="00824D87">
        <w:rPr>
          <w:b/>
          <w:i/>
        </w:rPr>
        <w:lastRenderedPageBreak/>
        <w:t>Seeking Work</w:t>
      </w:r>
    </w:p>
    <w:p w14:paraId="3054340E" w14:textId="77777777" w:rsidR="00274238" w:rsidRPr="00274238" w:rsidRDefault="00274238" w:rsidP="00274238">
      <w:pPr>
        <w:tabs>
          <w:tab w:val="clear" w:pos="360"/>
          <w:tab w:val="clear" w:pos="1080"/>
          <w:tab w:val="clear" w:pos="1440"/>
        </w:tabs>
        <w:ind w:left="720" w:hanging="720"/>
        <w:rPr>
          <w:b/>
        </w:rPr>
      </w:pPr>
      <w:r>
        <w:rPr>
          <w:b/>
          <w:bCs/>
          <w:sz w:val="44"/>
        </w:rPr>
        <w:sym w:font="Wingdings 2" w:char="F052"/>
      </w:r>
      <w:r>
        <w:rPr>
          <w:b/>
          <w:bCs/>
          <w:sz w:val="44"/>
        </w:rPr>
        <w:tab/>
      </w:r>
      <w:r w:rsidRPr="00274238">
        <w:rPr>
          <w:b/>
          <w:u w:val="single"/>
        </w:rPr>
        <w:t>Decision Point</w:t>
      </w:r>
      <w:r w:rsidRPr="00274238">
        <w:rPr>
          <w:b/>
        </w:rPr>
        <w:t xml:space="preserve">: How will the PHA determine whether a family qualifies for the </w:t>
      </w:r>
      <w:r w:rsidR="0006340E">
        <w:rPr>
          <w:b/>
        </w:rPr>
        <w:t>childcare</w:t>
      </w:r>
      <w:r w:rsidRPr="00274238">
        <w:rPr>
          <w:b/>
        </w:rPr>
        <w:t xml:space="preserve"> expense deduction because a family member is </w:t>
      </w:r>
      <w:r w:rsidR="00D17DDA">
        <w:rPr>
          <w:b/>
        </w:rPr>
        <w:t xml:space="preserve">“seeking work”? </w:t>
      </w:r>
    </w:p>
    <w:p w14:paraId="295DC997" w14:textId="77777777" w:rsidR="007E6B5E" w:rsidRPr="009216AB" w:rsidRDefault="00E61135" w:rsidP="008F5097">
      <w:pPr>
        <w:keepNext/>
        <w:tabs>
          <w:tab w:val="clear" w:pos="360"/>
          <w:tab w:val="clear" w:pos="1080"/>
          <w:tab w:val="clear" w:pos="1440"/>
        </w:tabs>
        <w:ind w:left="720"/>
        <w:rPr>
          <w:u w:val="single"/>
        </w:rPr>
      </w:pPr>
      <w:r>
        <w:rPr>
          <w:u w:val="single"/>
        </w:rPr>
        <w:t xml:space="preserve">Things to </w:t>
      </w:r>
      <w:r w:rsidRPr="008F5097">
        <w:rPr>
          <w:bCs/>
          <w:u w:val="single"/>
        </w:rPr>
        <w:t>Consider</w:t>
      </w:r>
    </w:p>
    <w:p w14:paraId="0E0B6ACB" w14:textId="77777777" w:rsidR="007E6B5E" w:rsidRDefault="007E6B5E" w:rsidP="00F22E2E">
      <w:pPr>
        <w:numPr>
          <w:ilvl w:val="0"/>
          <w:numId w:val="11"/>
        </w:numPr>
        <w:tabs>
          <w:tab w:val="clear" w:pos="360"/>
          <w:tab w:val="clear" w:pos="720"/>
          <w:tab w:val="clear" w:pos="1080"/>
          <w:tab w:val="clear" w:pos="1440"/>
        </w:tabs>
        <w:ind w:left="1080"/>
      </w:pPr>
      <w:r>
        <w:t>For family members seeking work</w:t>
      </w:r>
      <w:r w:rsidR="00A23564">
        <w:t>,</w:t>
      </w:r>
      <w:r>
        <w:t xml:space="preserve"> the PHA must establish a method for confirming that an individual is actively seeking employment.</w:t>
      </w:r>
    </w:p>
    <w:p w14:paraId="670CA56A" w14:textId="77777777" w:rsidR="007E6B5E" w:rsidRDefault="007E6B5E" w:rsidP="00F22E2E">
      <w:pPr>
        <w:numPr>
          <w:ilvl w:val="0"/>
          <w:numId w:val="11"/>
        </w:numPr>
        <w:tabs>
          <w:tab w:val="clear" w:pos="360"/>
          <w:tab w:val="clear" w:pos="720"/>
          <w:tab w:val="clear" w:pos="1080"/>
          <w:tab w:val="clear" w:pos="1440"/>
        </w:tabs>
        <w:ind w:left="1080"/>
      </w:pPr>
      <w:r>
        <w:t>Individuals receiving welfare or unemployment assistance must comply with rules regarding level of effort that are imposed by th</w:t>
      </w:r>
      <w:r w:rsidR="00A23564">
        <w:t>e</w:t>
      </w:r>
      <w:r>
        <w:t xml:space="preserve"> agencies</w:t>
      </w:r>
      <w:r w:rsidR="00A23564">
        <w:t xml:space="preserve"> providing the assistance</w:t>
      </w:r>
      <w:r>
        <w:t>.</w:t>
      </w:r>
      <w:r w:rsidR="003A7393">
        <w:t xml:space="preserve"> </w:t>
      </w:r>
      <w:r>
        <w:t xml:space="preserve">Information about </w:t>
      </w:r>
      <w:r w:rsidR="00A23564">
        <w:t>a family member</w:t>
      </w:r>
      <w:r w:rsidR="008E4F8C">
        <w:t>’</w:t>
      </w:r>
      <w:r>
        <w:t xml:space="preserve">s efforts may be available directly from </w:t>
      </w:r>
      <w:r w:rsidR="00A23564">
        <w:t>the</w:t>
      </w:r>
      <w:r>
        <w:t xml:space="preserve"> fami</w:t>
      </w:r>
      <w:r w:rsidR="00A23564">
        <w:t>ly or from these sources.</w:t>
      </w:r>
    </w:p>
    <w:p w14:paraId="6B32D222" w14:textId="77777777" w:rsidR="003A7393" w:rsidRDefault="007E6B5E" w:rsidP="00F22E2E">
      <w:pPr>
        <w:numPr>
          <w:ilvl w:val="0"/>
          <w:numId w:val="11"/>
        </w:numPr>
        <w:tabs>
          <w:tab w:val="clear" w:pos="360"/>
          <w:tab w:val="clear" w:pos="720"/>
          <w:tab w:val="clear" w:pos="1080"/>
          <w:tab w:val="clear" w:pos="1440"/>
        </w:tabs>
        <w:ind w:left="1080"/>
      </w:pPr>
      <w:r>
        <w:t xml:space="preserve">The PHA should select a method of tracking and documenting the </w:t>
      </w:r>
      <w:r w:rsidR="00A23564">
        <w:t>family member’s</w:t>
      </w:r>
      <w:r>
        <w:t xml:space="preserve"> efforts to seek employment that is not unduly burdensome to PHA staff or the family member. The model </w:t>
      </w:r>
      <w:r w:rsidR="000077AC">
        <w:t>ACOP</w:t>
      </w:r>
      <w:r>
        <w:t xml:space="preserve"> assumes that the PHA will address the adequacy of the </w:t>
      </w:r>
      <w:r w:rsidR="00A23564">
        <w:t>family member’s</w:t>
      </w:r>
      <w:r>
        <w:t xml:space="preserve"> job-seeking efforts only in conjunction with a reexamination. Alternatively</w:t>
      </w:r>
      <w:r w:rsidR="00A23564">
        <w:t>,</w:t>
      </w:r>
      <w:r>
        <w:t xml:space="preserve"> </w:t>
      </w:r>
      <w:r w:rsidR="00A23564">
        <w:t>the</w:t>
      </w:r>
      <w:r>
        <w:t xml:space="preserve"> PHA could establish a policy of conducting more frequent interim reexaminations for families in this category.</w:t>
      </w:r>
    </w:p>
    <w:p w14:paraId="17B46182" w14:textId="77777777" w:rsidR="007E6B5E" w:rsidRPr="00AF2B5F" w:rsidRDefault="008F5097" w:rsidP="008F5097">
      <w:pPr>
        <w:tabs>
          <w:tab w:val="clear" w:pos="360"/>
          <w:tab w:val="clear" w:pos="1080"/>
          <w:tab w:val="clear" w:pos="1440"/>
        </w:tabs>
        <w:ind w:left="1800" w:hanging="720"/>
        <w:rPr>
          <w:i/>
        </w:rPr>
      </w:pPr>
      <w:r w:rsidRPr="00831022">
        <w:rPr>
          <w:sz w:val="44"/>
          <w:szCs w:val="44"/>
        </w:rPr>
        <w:sym w:font="Wingdings" w:char="F0A8"/>
      </w:r>
      <w:r w:rsidR="00AF2B5F">
        <w:tab/>
      </w:r>
      <w:r w:rsidR="000A7528" w:rsidRPr="00AF2B5F">
        <w:rPr>
          <w:i/>
          <w:u w:val="single"/>
        </w:rPr>
        <w:t>Option 1</w:t>
      </w:r>
      <w:r w:rsidR="000A7528" w:rsidRPr="00AF2B5F">
        <w:rPr>
          <w:i/>
        </w:rPr>
        <w:t xml:space="preserve">: Use the </w:t>
      </w:r>
      <w:r w:rsidR="000A7528" w:rsidRPr="008F5097">
        <w:rPr>
          <w:i/>
          <w:iCs/>
        </w:rPr>
        <w:t>model</w:t>
      </w:r>
      <w:r w:rsidR="000A7528" w:rsidRPr="00AF2B5F">
        <w:rPr>
          <w:i/>
        </w:rPr>
        <w:t xml:space="preserve"> </w:t>
      </w:r>
      <w:r w:rsidR="000077AC">
        <w:rPr>
          <w:i/>
        </w:rPr>
        <w:t>ACOP</w:t>
      </w:r>
      <w:r w:rsidR="007E6B5E" w:rsidRPr="00AF2B5F">
        <w:rPr>
          <w:i/>
        </w:rPr>
        <w:t xml:space="preserve"> language shown below.</w:t>
      </w:r>
      <w:r w:rsidR="003A7393" w:rsidRPr="00AF2B5F">
        <w:rPr>
          <w:i/>
        </w:rPr>
        <w:t xml:space="preserve"> </w:t>
      </w:r>
      <w:r w:rsidR="007E6B5E" w:rsidRPr="00AF2B5F">
        <w:rPr>
          <w:i/>
        </w:rPr>
        <w:t xml:space="preserve">No </w:t>
      </w:r>
      <w:r w:rsidR="00AF2B5F" w:rsidRPr="00AF2B5F">
        <w:rPr>
          <w:i/>
        </w:rPr>
        <w:t xml:space="preserve">changes to the model </w:t>
      </w:r>
      <w:r w:rsidR="000077AC">
        <w:rPr>
          <w:i/>
        </w:rPr>
        <w:t>ACOP</w:t>
      </w:r>
      <w:r w:rsidR="00AF2B5F" w:rsidRPr="00AF2B5F">
        <w:rPr>
          <w:i/>
        </w:rPr>
        <w:t xml:space="preserve"> are</w:t>
      </w:r>
      <w:r w:rsidR="003A7393" w:rsidRPr="00AF2B5F">
        <w:rPr>
          <w:i/>
        </w:rPr>
        <w:t xml:space="preserve"> </w:t>
      </w:r>
      <w:r w:rsidR="007E6B5E" w:rsidRPr="00AF2B5F">
        <w:rPr>
          <w:i/>
        </w:rPr>
        <w:t>needed.</w:t>
      </w:r>
    </w:p>
    <w:p w14:paraId="7E0D7524" w14:textId="77777777" w:rsidR="00A23564" w:rsidRPr="00B47D8E" w:rsidRDefault="00A23564" w:rsidP="008F5097">
      <w:pPr>
        <w:tabs>
          <w:tab w:val="clear" w:pos="360"/>
          <w:tab w:val="clear" w:pos="1080"/>
          <w:tab w:val="clear" w:pos="1440"/>
        </w:tabs>
        <w:ind w:left="1800"/>
        <w:rPr>
          <w:color w:val="000000"/>
        </w:rPr>
      </w:pPr>
      <w:r>
        <w:t xml:space="preserve">If the </w:t>
      </w:r>
      <w:r w:rsidR="0006340E">
        <w:t>childcare</w:t>
      </w:r>
      <w:r>
        <w:t xml:space="preserve"> expense being claimed is to enable a family member to seek employment, the family must provide evidence of the family member’s efforts to obtain employment at each reexamination. The deduction may be reduced or denied if the family member</w:t>
      </w:r>
      <w:r w:rsidRPr="000158E6">
        <w:t>’</w:t>
      </w:r>
      <w:r>
        <w:t xml:space="preserve">s job search efforts are not commensurate with the </w:t>
      </w:r>
      <w:r w:rsidR="0006340E">
        <w:t>childcare</w:t>
      </w:r>
      <w:r>
        <w:t xml:space="preserve"> expense being allowed by the PHA.</w:t>
      </w:r>
    </w:p>
    <w:p w14:paraId="6553D9C4" w14:textId="77777777" w:rsidR="007E6B5E" w:rsidRDefault="008F5097" w:rsidP="008F5097">
      <w:pPr>
        <w:tabs>
          <w:tab w:val="clear" w:pos="360"/>
          <w:tab w:val="clear" w:pos="1080"/>
          <w:tab w:val="clear" w:pos="1440"/>
        </w:tabs>
        <w:ind w:left="1800" w:hanging="720"/>
        <w:rPr>
          <w:i/>
          <w:iCs/>
        </w:rPr>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 xml:space="preserve">Use PHA-developed policy. Edit or delete the model </w:t>
      </w:r>
      <w:r w:rsidR="000077AC">
        <w:rPr>
          <w:i/>
          <w:iCs/>
        </w:rPr>
        <w:t>ACOP</w:t>
      </w:r>
      <w:r w:rsidR="007E6B5E">
        <w:rPr>
          <w:i/>
          <w:iCs/>
        </w:rPr>
        <w:t xml:space="preserve"> language and insert the PHA</w:t>
      </w:r>
      <w:r w:rsidR="008E4F8C">
        <w:rPr>
          <w:i/>
          <w:iCs/>
        </w:rPr>
        <w:t>’</w:t>
      </w:r>
      <w:r w:rsidR="007E6B5E">
        <w:rPr>
          <w:i/>
          <w:iCs/>
        </w:rPr>
        <w:t xml:space="preserve">s policy. </w:t>
      </w:r>
    </w:p>
    <w:p w14:paraId="5CD61F6D" w14:textId="77777777" w:rsidR="007E6B5E" w:rsidRPr="00184E63" w:rsidRDefault="00824D87" w:rsidP="00D62010">
      <w:pPr>
        <w:tabs>
          <w:tab w:val="clear" w:pos="360"/>
          <w:tab w:val="clear" w:pos="1080"/>
          <w:tab w:val="clear" w:pos="1440"/>
        </w:tabs>
        <w:rPr>
          <w:b/>
          <w:bCs/>
          <w:i/>
          <w:iCs/>
        </w:rPr>
      </w:pPr>
      <w:r>
        <w:rPr>
          <w:b/>
          <w:bCs/>
          <w:i/>
          <w:iCs/>
        </w:rPr>
        <w:br w:type="page"/>
      </w:r>
      <w:r w:rsidR="007E6B5E" w:rsidRPr="00184E63">
        <w:rPr>
          <w:b/>
          <w:bCs/>
          <w:i/>
          <w:iCs/>
        </w:rPr>
        <w:lastRenderedPageBreak/>
        <w:t>Further</w:t>
      </w:r>
      <w:r w:rsidR="00E61135" w:rsidRPr="00184E63">
        <w:rPr>
          <w:b/>
          <w:bCs/>
          <w:i/>
          <w:iCs/>
        </w:rPr>
        <w:t>ing</w:t>
      </w:r>
      <w:r w:rsidR="007E6B5E" w:rsidRPr="00184E63">
        <w:rPr>
          <w:b/>
          <w:bCs/>
          <w:i/>
          <w:iCs/>
        </w:rPr>
        <w:t xml:space="preserve"> Education</w:t>
      </w:r>
    </w:p>
    <w:p w14:paraId="1D806FAB" w14:textId="77777777" w:rsidR="007E6B5E" w:rsidRDefault="007E6B5E">
      <w:pPr>
        <w:tabs>
          <w:tab w:val="clear" w:pos="360"/>
          <w:tab w:val="clear" w:pos="1080"/>
          <w:tab w:val="clear" w:pos="1440"/>
        </w:tabs>
      </w:pPr>
      <w:r>
        <w:t xml:space="preserve">The PHA must define the types of educational activities that would qualify a family for </w:t>
      </w:r>
      <w:r w:rsidR="0006340E">
        <w:t>childcare</w:t>
      </w:r>
      <w:r>
        <w:t xml:space="preserve"> based upon furthering education.</w:t>
      </w:r>
    </w:p>
    <w:p w14:paraId="6348A924" w14:textId="77777777" w:rsidR="007E6B5E" w:rsidRPr="008F5097" w:rsidRDefault="007E6B5E" w:rsidP="00CC6325">
      <w:pPr>
        <w:tabs>
          <w:tab w:val="clear" w:pos="360"/>
          <w:tab w:val="clear" w:pos="1080"/>
          <w:tab w:val="clear" w:pos="1440"/>
        </w:tabs>
        <w:ind w:left="720" w:hanging="720"/>
        <w:rPr>
          <w:b/>
        </w:rPr>
      </w:pPr>
      <w:r>
        <w:rPr>
          <w:b/>
          <w:bCs/>
          <w:sz w:val="44"/>
        </w:rPr>
        <w:sym w:font="Wingdings 2" w:char="F052"/>
      </w:r>
      <w:r>
        <w:rPr>
          <w:b/>
          <w:bCs/>
          <w:sz w:val="44"/>
        </w:rPr>
        <w:tab/>
      </w:r>
      <w:r w:rsidRPr="008F5097">
        <w:rPr>
          <w:b/>
          <w:u w:val="single"/>
        </w:rPr>
        <w:t>Decision Point</w:t>
      </w:r>
      <w:r w:rsidRPr="008F5097">
        <w:rPr>
          <w:b/>
        </w:rPr>
        <w:t xml:space="preserve">: How will the PHA determine </w:t>
      </w:r>
      <w:r w:rsidR="00CC6325" w:rsidRPr="008F5097">
        <w:rPr>
          <w:b/>
        </w:rPr>
        <w:t>whether</w:t>
      </w:r>
      <w:r w:rsidRPr="008F5097">
        <w:rPr>
          <w:b/>
        </w:rPr>
        <w:t xml:space="preserve"> </w:t>
      </w:r>
      <w:r w:rsidR="00CC6325" w:rsidRPr="008F5097">
        <w:rPr>
          <w:b/>
        </w:rPr>
        <w:t>a</w:t>
      </w:r>
      <w:r w:rsidRPr="008F5097">
        <w:rPr>
          <w:b/>
        </w:rPr>
        <w:t xml:space="preserve"> family qualifies for the </w:t>
      </w:r>
      <w:r w:rsidR="0006340E">
        <w:rPr>
          <w:b/>
        </w:rPr>
        <w:t>childcare</w:t>
      </w:r>
      <w:r w:rsidRPr="008F5097">
        <w:rPr>
          <w:b/>
        </w:rPr>
        <w:t xml:space="preserve"> </w:t>
      </w:r>
      <w:r w:rsidR="00CC6325" w:rsidRPr="008F5097">
        <w:rPr>
          <w:b/>
        </w:rPr>
        <w:t xml:space="preserve">expense </w:t>
      </w:r>
      <w:r w:rsidRPr="008F5097">
        <w:rPr>
          <w:b/>
        </w:rPr>
        <w:t xml:space="preserve">deduction </w:t>
      </w:r>
      <w:r w:rsidR="00CC6325" w:rsidRPr="008F5097">
        <w:rPr>
          <w:b/>
        </w:rPr>
        <w:t>because</w:t>
      </w:r>
      <w:r w:rsidRPr="008F5097">
        <w:rPr>
          <w:b/>
        </w:rPr>
        <w:t xml:space="preserve"> a family member</w:t>
      </w:r>
      <w:r w:rsidR="00CC6325" w:rsidRPr="008F5097">
        <w:rPr>
          <w:b/>
        </w:rPr>
        <w:t xml:space="preserve"> i</w:t>
      </w:r>
      <w:r w:rsidRPr="008F5097">
        <w:rPr>
          <w:b/>
        </w:rPr>
        <w:t xml:space="preserve">s </w:t>
      </w:r>
      <w:r w:rsidR="00C30FFA" w:rsidRPr="008F5097">
        <w:rPr>
          <w:b/>
        </w:rPr>
        <w:t>“</w:t>
      </w:r>
      <w:r w:rsidRPr="008F5097">
        <w:rPr>
          <w:b/>
        </w:rPr>
        <w:t xml:space="preserve">furthering </w:t>
      </w:r>
      <w:r w:rsidR="007575C2">
        <w:rPr>
          <w:b/>
        </w:rPr>
        <w:t>their</w:t>
      </w:r>
      <w:r w:rsidR="00CC6325" w:rsidRPr="008F5097">
        <w:rPr>
          <w:b/>
        </w:rPr>
        <w:t xml:space="preserve"> </w:t>
      </w:r>
      <w:r w:rsidRPr="008F5097">
        <w:rPr>
          <w:b/>
        </w:rPr>
        <w:t>education</w:t>
      </w:r>
      <w:r w:rsidR="00C30FFA" w:rsidRPr="008F5097">
        <w:rPr>
          <w:b/>
        </w:rPr>
        <w:t>”</w:t>
      </w:r>
      <w:r w:rsidR="00E61135" w:rsidRPr="008F5097">
        <w:rPr>
          <w:b/>
        </w:rPr>
        <w:t>?</w:t>
      </w:r>
    </w:p>
    <w:p w14:paraId="758DC8DB" w14:textId="77777777" w:rsidR="003A7393" w:rsidRDefault="008F5097" w:rsidP="008F5097">
      <w:pPr>
        <w:tabs>
          <w:tab w:val="clear" w:pos="360"/>
          <w:tab w:val="clear" w:pos="1080"/>
          <w:tab w:val="clear" w:pos="1440"/>
        </w:tabs>
        <w:ind w:left="1800" w:hanging="720"/>
      </w:pPr>
      <w:r w:rsidRPr="00831022">
        <w:rPr>
          <w:sz w:val="44"/>
          <w:szCs w:val="44"/>
        </w:rPr>
        <w:sym w:font="Wingdings" w:char="F0A8"/>
      </w:r>
      <w:r w:rsidR="00D62010">
        <w:tab/>
      </w:r>
      <w:r w:rsidR="000A7528" w:rsidRPr="00D62010">
        <w:rPr>
          <w:i/>
          <w:u w:val="single"/>
        </w:rPr>
        <w:t>Option 1</w:t>
      </w:r>
      <w:r w:rsidR="000A7528" w:rsidRPr="00D62010">
        <w:rPr>
          <w:i/>
        </w:rPr>
        <w:t xml:space="preserve">: Use the model </w:t>
      </w:r>
      <w:r w:rsidR="000077AC">
        <w:rPr>
          <w:i/>
        </w:rPr>
        <w:t>ACOP</w:t>
      </w:r>
      <w:r w:rsidR="007E6B5E" w:rsidRPr="00D62010">
        <w:rPr>
          <w:i/>
        </w:rPr>
        <w:t xml:space="preserve"> language shown below.</w:t>
      </w:r>
      <w:r w:rsidR="003A7393" w:rsidRPr="00D62010">
        <w:rPr>
          <w:i/>
        </w:rPr>
        <w:t xml:space="preserve"> </w:t>
      </w:r>
      <w:r w:rsidR="007E6B5E" w:rsidRPr="00D62010">
        <w:rPr>
          <w:i/>
        </w:rPr>
        <w:t xml:space="preserve">No changes to the model </w:t>
      </w:r>
      <w:r w:rsidR="000077AC">
        <w:rPr>
          <w:i/>
        </w:rPr>
        <w:t>ACOP</w:t>
      </w:r>
      <w:r w:rsidR="007E6B5E" w:rsidRPr="00D62010">
        <w:rPr>
          <w:i/>
        </w:rPr>
        <w:t xml:space="preserve"> are needed.</w:t>
      </w:r>
    </w:p>
    <w:p w14:paraId="5B5F6049" w14:textId="77777777" w:rsidR="00CC6325" w:rsidRDefault="00CC6325" w:rsidP="008F5097">
      <w:pPr>
        <w:tabs>
          <w:tab w:val="clear" w:pos="360"/>
          <w:tab w:val="clear" w:pos="1080"/>
          <w:tab w:val="clear" w:pos="1440"/>
        </w:tabs>
        <w:ind w:left="1800"/>
      </w:pPr>
      <w:r>
        <w:t xml:space="preserve">If the </w:t>
      </w:r>
      <w:r w:rsidR="0006340E">
        <w:t>childcare</w:t>
      </w:r>
      <w:r>
        <w:t xml:space="preserve"> expense being claimed is to enable a family member to further </w:t>
      </w:r>
      <w:r w:rsidR="007575C2">
        <w:t>their</w:t>
      </w:r>
      <w:r>
        <w:t xml:space="preserve"> education, the member must be enrolled in school (academic or vocational) or participating in a formal training program. The family member is not required to be a full-time student, but the time spent in educational activities must be commensurate with the </w:t>
      </w:r>
      <w:r w:rsidR="0006340E">
        <w:t>childcare</w:t>
      </w:r>
      <w:r>
        <w:t xml:space="preserve"> claimed.</w:t>
      </w:r>
    </w:p>
    <w:p w14:paraId="74FDAB8E" w14:textId="77777777" w:rsidR="007E6B5E" w:rsidRDefault="008F5097" w:rsidP="008F5097">
      <w:pPr>
        <w:tabs>
          <w:tab w:val="clear" w:pos="360"/>
          <w:tab w:val="clear" w:pos="1080"/>
          <w:tab w:val="clear" w:pos="1440"/>
        </w:tabs>
        <w:ind w:left="1800" w:hanging="720"/>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Use PHA-</w:t>
      </w:r>
      <w:r w:rsidR="007E6B5E" w:rsidRPr="008F5097">
        <w:rPr>
          <w:i/>
        </w:rPr>
        <w:t>developed</w:t>
      </w:r>
      <w:r w:rsidR="007E6B5E">
        <w:rPr>
          <w:i/>
          <w:iCs/>
        </w:rPr>
        <w:t xml:space="preserve"> policy. Edit or delete the model </w:t>
      </w:r>
      <w:r w:rsidR="000077AC">
        <w:rPr>
          <w:i/>
          <w:iCs/>
        </w:rPr>
        <w:t>ACOP</w:t>
      </w:r>
      <w:r w:rsidR="007E6B5E">
        <w:rPr>
          <w:i/>
          <w:iCs/>
        </w:rPr>
        <w:t xml:space="preserve"> language and insert the PHA</w:t>
      </w:r>
      <w:r w:rsidR="008E4F8C">
        <w:rPr>
          <w:i/>
          <w:iCs/>
        </w:rPr>
        <w:t>’</w:t>
      </w:r>
      <w:r w:rsidR="007E6B5E">
        <w:rPr>
          <w:i/>
          <w:iCs/>
        </w:rPr>
        <w:t xml:space="preserve">s policy. </w:t>
      </w:r>
    </w:p>
    <w:p w14:paraId="42AB5B06" w14:textId="77777777" w:rsidR="007E6B5E" w:rsidRDefault="00CC6325" w:rsidP="008F5097">
      <w:pPr>
        <w:tabs>
          <w:tab w:val="clear" w:pos="360"/>
          <w:tab w:val="clear" w:pos="1080"/>
          <w:tab w:val="clear" w:pos="1440"/>
        </w:tabs>
        <w:rPr>
          <w:b/>
          <w:bCs/>
          <w:i/>
          <w:iCs/>
        </w:rPr>
      </w:pPr>
      <w:r>
        <w:rPr>
          <w:b/>
          <w:bCs/>
          <w:i/>
          <w:iCs/>
        </w:rPr>
        <w:t xml:space="preserve">Being </w:t>
      </w:r>
      <w:r w:rsidR="007E6B5E">
        <w:rPr>
          <w:b/>
          <w:bCs/>
          <w:i/>
          <w:iCs/>
        </w:rPr>
        <w:t>Gainful</w:t>
      </w:r>
      <w:r>
        <w:rPr>
          <w:b/>
          <w:bCs/>
          <w:i/>
          <w:iCs/>
        </w:rPr>
        <w:t>ly Employed</w:t>
      </w:r>
    </w:p>
    <w:p w14:paraId="42CFD982" w14:textId="77777777" w:rsidR="007E6B5E" w:rsidRDefault="007E6B5E">
      <w:pPr>
        <w:tabs>
          <w:tab w:val="clear" w:pos="360"/>
          <w:tab w:val="clear" w:pos="1080"/>
          <w:tab w:val="clear" w:pos="1440"/>
        </w:tabs>
      </w:pPr>
      <w:r>
        <w:t xml:space="preserve">The PHA must determine whether </w:t>
      </w:r>
      <w:r w:rsidR="00CC6325">
        <w:t xml:space="preserve">a family qualifies for the </w:t>
      </w:r>
      <w:r w:rsidR="0006340E">
        <w:t>childcare</w:t>
      </w:r>
      <w:r w:rsidR="00CC6325">
        <w:t xml:space="preserve"> expense deduction because a family member</w:t>
      </w:r>
      <w:r>
        <w:t xml:space="preserve"> is gainfully employed.</w:t>
      </w:r>
    </w:p>
    <w:p w14:paraId="3AD83262" w14:textId="77777777" w:rsidR="008F5097" w:rsidRPr="008F5097" w:rsidRDefault="008F5097" w:rsidP="008F5097">
      <w:pPr>
        <w:tabs>
          <w:tab w:val="clear" w:pos="360"/>
          <w:tab w:val="clear" w:pos="1080"/>
          <w:tab w:val="clear" w:pos="1440"/>
        </w:tabs>
        <w:ind w:left="720" w:hanging="720"/>
        <w:rPr>
          <w:b/>
        </w:rPr>
      </w:pPr>
      <w:r>
        <w:rPr>
          <w:b/>
          <w:bCs/>
          <w:sz w:val="44"/>
        </w:rPr>
        <w:sym w:font="Wingdings 2" w:char="F052"/>
      </w:r>
      <w:r>
        <w:rPr>
          <w:b/>
          <w:bCs/>
          <w:sz w:val="44"/>
        </w:rPr>
        <w:tab/>
      </w:r>
      <w:r w:rsidRPr="008F5097">
        <w:rPr>
          <w:b/>
          <w:u w:val="single"/>
        </w:rPr>
        <w:t>Decision Point</w:t>
      </w:r>
      <w:r w:rsidRPr="008F5097">
        <w:rPr>
          <w:b/>
        </w:rPr>
        <w:t xml:space="preserve">: How will the PHA determine whether a family qualifies for the </w:t>
      </w:r>
      <w:r w:rsidR="0006340E">
        <w:rPr>
          <w:b/>
        </w:rPr>
        <w:t>childcare</w:t>
      </w:r>
      <w:r w:rsidRPr="008F5097">
        <w:rPr>
          <w:b/>
        </w:rPr>
        <w:t xml:space="preserve"> expense deduction because a family member is “gainfully employed”?</w:t>
      </w:r>
    </w:p>
    <w:p w14:paraId="1311B17F" w14:textId="77777777" w:rsidR="007E6B5E" w:rsidRPr="00E61135" w:rsidRDefault="007E6B5E" w:rsidP="008F5097">
      <w:pPr>
        <w:keepNext/>
        <w:tabs>
          <w:tab w:val="clear" w:pos="360"/>
          <w:tab w:val="clear" w:pos="1080"/>
          <w:tab w:val="clear" w:pos="1440"/>
        </w:tabs>
        <w:ind w:left="720"/>
        <w:rPr>
          <w:u w:val="single"/>
        </w:rPr>
      </w:pPr>
      <w:r w:rsidRPr="00E61135">
        <w:rPr>
          <w:u w:val="single"/>
        </w:rPr>
        <w:t xml:space="preserve">Things to </w:t>
      </w:r>
      <w:r w:rsidRPr="008F5097">
        <w:rPr>
          <w:bCs/>
          <w:u w:val="single"/>
        </w:rPr>
        <w:t>Consider</w:t>
      </w:r>
    </w:p>
    <w:p w14:paraId="28D30B16" w14:textId="77777777" w:rsidR="003A7393" w:rsidRDefault="007E6B5E" w:rsidP="00F22E2E">
      <w:pPr>
        <w:numPr>
          <w:ilvl w:val="0"/>
          <w:numId w:val="11"/>
        </w:numPr>
        <w:tabs>
          <w:tab w:val="clear" w:pos="360"/>
          <w:tab w:val="clear" w:pos="720"/>
          <w:tab w:val="clear" w:pos="1080"/>
          <w:tab w:val="clear" w:pos="1440"/>
        </w:tabs>
        <w:ind w:left="1080"/>
      </w:pPr>
      <w:r>
        <w:t xml:space="preserve">Although the PHA will be verifying </w:t>
      </w:r>
      <w:r w:rsidR="00CC6325">
        <w:t>each</w:t>
      </w:r>
      <w:r>
        <w:t xml:space="preserve"> family member</w:t>
      </w:r>
      <w:r w:rsidR="008E4F8C">
        <w:t>’</w:t>
      </w:r>
      <w:r>
        <w:t xml:space="preserve">s employment as part of determining annual income, the request for a </w:t>
      </w:r>
      <w:r w:rsidR="0006340E">
        <w:t>childcare</w:t>
      </w:r>
      <w:r>
        <w:t xml:space="preserve"> </w:t>
      </w:r>
      <w:r w:rsidR="00CC6325">
        <w:t xml:space="preserve">expense </w:t>
      </w:r>
      <w:r>
        <w:t>deduction may require additional information</w:t>
      </w:r>
      <w:r w:rsidR="00CC6325">
        <w:t xml:space="preserve"> (</w:t>
      </w:r>
      <w:r>
        <w:t>such as more info</w:t>
      </w:r>
      <w:r w:rsidR="00CC6325">
        <w:t>rmation about a family member’s work schedule).</w:t>
      </w:r>
    </w:p>
    <w:p w14:paraId="435D1C70" w14:textId="77777777" w:rsidR="003A7393" w:rsidRDefault="008F5097" w:rsidP="008F5097">
      <w:pPr>
        <w:tabs>
          <w:tab w:val="clear" w:pos="360"/>
          <w:tab w:val="clear" w:pos="1080"/>
          <w:tab w:val="clear" w:pos="1440"/>
        </w:tabs>
        <w:ind w:left="1800" w:hanging="720"/>
      </w:pPr>
      <w:r w:rsidRPr="00831022">
        <w:rPr>
          <w:sz w:val="44"/>
          <w:szCs w:val="44"/>
        </w:rPr>
        <w:sym w:font="Wingdings" w:char="F0A8"/>
      </w:r>
      <w:r w:rsidR="00D62010">
        <w:tab/>
      </w:r>
      <w:r w:rsidR="000A7528" w:rsidRPr="00D62010">
        <w:rPr>
          <w:i/>
          <w:u w:val="single"/>
        </w:rPr>
        <w:t>Option 1</w:t>
      </w:r>
      <w:r w:rsidR="000A7528" w:rsidRPr="00D62010">
        <w:rPr>
          <w:i/>
        </w:rPr>
        <w:t xml:space="preserve">: Use the model </w:t>
      </w:r>
      <w:r w:rsidR="000077AC">
        <w:rPr>
          <w:i/>
        </w:rPr>
        <w:t>ACOP</w:t>
      </w:r>
      <w:r w:rsidR="007E6B5E" w:rsidRPr="00D62010">
        <w:rPr>
          <w:i/>
        </w:rPr>
        <w:t xml:space="preserve"> language shown below.</w:t>
      </w:r>
      <w:r w:rsidR="003A7393" w:rsidRPr="00D62010">
        <w:rPr>
          <w:i/>
        </w:rPr>
        <w:t xml:space="preserve"> </w:t>
      </w:r>
      <w:r w:rsidR="007E6B5E" w:rsidRPr="00D62010">
        <w:rPr>
          <w:i/>
        </w:rPr>
        <w:t xml:space="preserve">No changes to the model </w:t>
      </w:r>
      <w:r w:rsidR="000077AC">
        <w:rPr>
          <w:i/>
        </w:rPr>
        <w:t>ACOP</w:t>
      </w:r>
      <w:r w:rsidR="007E6B5E" w:rsidRPr="00D62010">
        <w:rPr>
          <w:i/>
        </w:rPr>
        <w:t xml:space="preserve"> are needed</w:t>
      </w:r>
      <w:r w:rsidR="007E6B5E">
        <w:t>.</w:t>
      </w:r>
    </w:p>
    <w:p w14:paraId="6618DF89" w14:textId="77777777" w:rsidR="00CC6325" w:rsidRDefault="00CC6325" w:rsidP="008F5097">
      <w:pPr>
        <w:tabs>
          <w:tab w:val="clear" w:pos="360"/>
          <w:tab w:val="clear" w:pos="1080"/>
          <w:tab w:val="clear" w:pos="1440"/>
        </w:tabs>
        <w:ind w:left="1800"/>
        <w:rPr>
          <w:b/>
          <w:i/>
        </w:rPr>
      </w:pPr>
      <w:r>
        <w:t xml:space="preserve">If the </w:t>
      </w:r>
      <w:r w:rsidR="0006340E">
        <w:t>childcare</w:t>
      </w:r>
      <w:r>
        <w:t xml:space="preserve"> expense being claimed is to enable a family member to be gainfully employed, the family must provide evidence of the family member</w:t>
      </w:r>
      <w:r w:rsidRPr="000158E6">
        <w:t>’</w:t>
      </w:r>
      <w:r>
        <w:t xml:space="preserve">s employment during the time that </w:t>
      </w:r>
      <w:r w:rsidR="0006340E">
        <w:t>childcare</w:t>
      </w:r>
      <w:r>
        <w:t xml:space="preserve"> is being provided.</w:t>
      </w:r>
      <w:r w:rsidRPr="009A5E45">
        <w:t xml:space="preserve"> </w:t>
      </w:r>
      <w:r>
        <w:t>Gainful employment is any legal work activity (full- or part-time) for which a family member is compensated.</w:t>
      </w:r>
    </w:p>
    <w:p w14:paraId="6344655B" w14:textId="77777777" w:rsidR="007E6B5E" w:rsidRDefault="008F5097" w:rsidP="008F5097">
      <w:pPr>
        <w:tabs>
          <w:tab w:val="clear" w:pos="360"/>
          <w:tab w:val="clear" w:pos="1080"/>
          <w:tab w:val="clear" w:pos="1440"/>
        </w:tabs>
        <w:ind w:left="1800" w:hanging="720"/>
        <w:rPr>
          <w:b/>
          <w:i/>
        </w:rPr>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 xml:space="preserve">Use </w:t>
      </w:r>
      <w:r w:rsidR="007E6B5E" w:rsidRPr="008F5097">
        <w:rPr>
          <w:i/>
        </w:rPr>
        <w:t>PHA</w:t>
      </w:r>
      <w:r w:rsidR="007E6B5E">
        <w:rPr>
          <w:i/>
          <w:iCs/>
        </w:rPr>
        <w:t xml:space="preserve">-developed policy. Edit or delete the model </w:t>
      </w:r>
      <w:r w:rsidR="000077AC">
        <w:rPr>
          <w:i/>
          <w:iCs/>
        </w:rPr>
        <w:t>ACOP</w:t>
      </w:r>
      <w:r w:rsidR="007E6B5E">
        <w:rPr>
          <w:i/>
          <w:iCs/>
        </w:rPr>
        <w:t xml:space="preserve"> language and insert the PHA</w:t>
      </w:r>
      <w:r w:rsidR="008E4F8C">
        <w:rPr>
          <w:i/>
          <w:iCs/>
        </w:rPr>
        <w:t>’</w:t>
      </w:r>
      <w:r w:rsidR="007E6B5E">
        <w:rPr>
          <w:i/>
          <w:iCs/>
        </w:rPr>
        <w:t>s policy.</w:t>
      </w:r>
    </w:p>
    <w:p w14:paraId="51F1450D" w14:textId="77777777" w:rsidR="007E6B5E" w:rsidRDefault="00A91181">
      <w:pPr>
        <w:keepNext/>
        <w:tabs>
          <w:tab w:val="clear" w:pos="360"/>
          <w:tab w:val="clear" w:pos="1080"/>
          <w:tab w:val="clear" w:pos="1440"/>
        </w:tabs>
        <w:rPr>
          <w:b/>
        </w:rPr>
      </w:pPr>
      <w:r>
        <w:rPr>
          <w:b/>
        </w:rPr>
        <w:br w:type="page"/>
      </w:r>
      <w:r w:rsidR="007E6B5E">
        <w:rPr>
          <w:b/>
        </w:rPr>
        <w:lastRenderedPageBreak/>
        <w:t xml:space="preserve">Earned Income Limit on </w:t>
      </w:r>
      <w:r w:rsidR="0006340E">
        <w:rPr>
          <w:b/>
        </w:rPr>
        <w:t>Childcare</w:t>
      </w:r>
      <w:r w:rsidR="007E6B5E">
        <w:rPr>
          <w:b/>
        </w:rPr>
        <w:t xml:space="preserve"> Expense Deduction</w:t>
      </w:r>
    </w:p>
    <w:p w14:paraId="2FF2DA44" w14:textId="77777777" w:rsidR="007E6B5E" w:rsidRDefault="007E6B5E">
      <w:pPr>
        <w:tabs>
          <w:tab w:val="clear" w:pos="360"/>
          <w:tab w:val="clear" w:pos="1080"/>
          <w:tab w:val="clear" w:pos="1440"/>
        </w:tabs>
      </w:pPr>
      <w:r>
        <w:t>When more than one family member may be enabled to work</w:t>
      </w:r>
      <w:r w:rsidR="00F83F97">
        <w:t>,</w:t>
      </w:r>
      <w:r>
        <w:t xml:space="preserve"> the PHA must determine whose earned income to count when determining </w:t>
      </w:r>
      <w:r w:rsidR="00F83F97">
        <w:t xml:space="preserve">the cap on </w:t>
      </w:r>
      <w:r w:rsidR="0006340E">
        <w:t>childcare</w:t>
      </w:r>
      <w:r w:rsidR="00F83F97">
        <w:t xml:space="preserve"> expenses.</w:t>
      </w:r>
      <w:r w:rsidR="00EB5625">
        <w:t xml:space="preserve"> The earned income used to limit the deduction is earned income </w:t>
      </w:r>
      <w:r w:rsidR="009F6124">
        <w:t>after</w:t>
      </w:r>
      <w:r w:rsidR="00EB5625">
        <w:t xml:space="preserve"> any disallowances or exclusions are applied (column 7</w:t>
      </w:r>
      <w:r w:rsidR="009F6124">
        <w:t>f</w:t>
      </w:r>
      <w:r w:rsidR="00EB5625">
        <w:t xml:space="preserve"> of form HUD-50058).</w:t>
      </w:r>
    </w:p>
    <w:p w14:paraId="12AC34AE" w14:textId="77777777" w:rsidR="00006FDA" w:rsidRPr="00006FDA" w:rsidRDefault="00006FDA" w:rsidP="00006FDA">
      <w:pPr>
        <w:tabs>
          <w:tab w:val="clear" w:pos="360"/>
          <w:tab w:val="clear" w:pos="1080"/>
          <w:tab w:val="clear" w:pos="1440"/>
        </w:tabs>
        <w:ind w:left="720" w:hanging="720"/>
        <w:rPr>
          <w:b/>
        </w:rPr>
      </w:pPr>
      <w:r>
        <w:rPr>
          <w:b/>
          <w:bCs/>
          <w:sz w:val="44"/>
        </w:rPr>
        <w:sym w:font="Wingdings 2" w:char="F052"/>
      </w:r>
      <w:r>
        <w:rPr>
          <w:b/>
          <w:bCs/>
          <w:sz w:val="44"/>
        </w:rPr>
        <w:tab/>
      </w:r>
      <w:r w:rsidRPr="00006FDA">
        <w:rPr>
          <w:b/>
          <w:u w:val="single"/>
        </w:rPr>
        <w:t>Decision Point</w:t>
      </w:r>
      <w:r w:rsidRPr="00006FDA">
        <w:rPr>
          <w:b/>
        </w:rPr>
        <w:t>: How will the PHA determine which family member is enabled to work?</w:t>
      </w:r>
    </w:p>
    <w:p w14:paraId="736D9FBF" w14:textId="77777777" w:rsidR="007E6B5E" w:rsidRDefault="007E6B5E" w:rsidP="00006FDA">
      <w:pPr>
        <w:keepNext/>
        <w:tabs>
          <w:tab w:val="clear" w:pos="360"/>
          <w:tab w:val="clear" w:pos="1080"/>
          <w:tab w:val="clear" w:pos="1440"/>
        </w:tabs>
        <w:ind w:left="720"/>
      </w:pPr>
      <w:r w:rsidRPr="009216AB">
        <w:rPr>
          <w:u w:val="single"/>
        </w:rPr>
        <w:t xml:space="preserve">Things to </w:t>
      </w:r>
      <w:r w:rsidR="000A7528" w:rsidRPr="00006FDA">
        <w:rPr>
          <w:bCs/>
          <w:u w:val="single"/>
        </w:rPr>
        <w:t>Consider</w:t>
      </w:r>
    </w:p>
    <w:p w14:paraId="4F96467E" w14:textId="77777777" w:rsidR="00535CF4" w:rsidRDefault="007E6B5E" w:rsidP="00F22E2E">
      <w:pPr>
        <w:numPr>
          <w:ilvl w:val="0"/>
          <w:numId w:val="11"/>
        </w:numPr>
        <w:tabs>
          <w:tab w:val="clear" w:pos="360"/>
          <w:tab w:val="clear" w:pos="720"/>
          <w:tab w:val="clear" w:pos="1080"/>
          <w:tab w:val="clear" w:pos="1440"/>
        </w:tabs>
        <w:ind w:left="1080"/>
      </w:pPr>
      <w:r>
        <w:t xml:space="preserve">HUD </w:t>
      </w:r>
      <w:r w:rsidR="008D37CB">
        <w:t xml:space="preserve">guidance </w:t>
      </w:r>
      <w:r>
        <w:t>state</w:t>
      </w:r>
      <w:r w:rsidR="008D37CB">
        <w:t>s</w:t>
      </w:r>
      <w:r>
        <w:t xml:space="preserve"> that the PHA cannot automatically choose the family member with the lowest income but do not specify another method for determining who is enabled to work.</w:t>
      </w:r>
    </w:p>
    <w:p w14:paraId="531B1D06" w14:textId="77777777" w:rsidR="007E6B5E" w:rsidRDefault="007E6B5E" w:rsidP="00F22E2E">
      <w:pPr>
        <w:numPr>
          <w:ilvl w:val="0"/>
          <w:numId w:val="11"/>
        </w:numPr>
        <w:tabs>
          <w:tab w:val="clear" w:pos="360"/>
          <w:tab w:val="clear" w:pos="720"/>
          <w:tab w:val="clear" w:pos="1080"/>
          <w:tab w:val="clear" w:pos="1440"/>
        </w:tabs>
        <w:ind w:left="1080"/>
      </w:pPr>
      <w:r>
        <w:t xml:space="preserve">The policy the PHA establishes for </w:t>
      </w:r>
      <w:r w:rsidR="0006340E">
        <w:t>childcare</w:t>
      </w:r>
      <w:r>
        <w:t xml:space="preserve"> should be consistent with its policy for </w:t>
      </w:r>
      <w:r w:rsidR="00F83F97">
        <w:t>disability</w:t>
      </w:r>
      <w:r>
        <w:t xml:space="preserve"> assistance expenses.</w:t>
      </w:r>
    </w:p>
    <w:p w14:paraId="5235536F" w14:textId="77777777" w:rsidR="00B42149" w:rsidRDefault="00006FDA" w:rsidP="00006FDA">
      <w:pPr>
        <w:tabs>
          <w:tab w:val="clear" w:pos="360"/>
          <w:tab w:val="clear" w:pos="1080"/>
          <w:tab w:val="clear" w:pos="1440"/>
        </w:tabs>
        <w:ind w:left="1800" w:hanging="720"/>
      </w:pPr>
      <w:r w:rsidRPr="00831022">
        <w:rPr>
          <w:sz w:val="44"/>
          <w:szCs w:val="44"/>
        </w:rPr>
        <w:sym w:font="Wingdings" w:char="F0A8"/>
      </w:r>
      <w:r w:rsidR="00B42149">
        <w:tab/>
      </w:r>
      <w:r w:rsidR="00B42149" w:rsidRPr="00D62010">
        <w:rPr>
          <w:i/>
          <w:u w:val="single"/>
        </w:rPr>
        <w:t>Option 1</w:t>
      </w:r>
      <w:r w:rsidR="00B42149" w:rsidRPr="00D62010">
        <w:rPr>
          <w:i/>
        </w:rPr>
        <w:t xml:space="preserve">: Use </w:t>
      </w:r>
      <w:r w:rsidR="00B42149" w:rsidRPr="00006FDA">
        <w:rPr>
          <w:i/>
          <w:iCs/>
        </w:rPr>
        <w:t>the</w:t>
      </w:r>
      <w:r w:rsidR="00B42149" w:rsidRPr="00D62010">
        <w:rPr>
          <w:i/>
        </w:rPr>
        <w:t xml:space="preserve"> model </w:t>
      </w:r>
      <w:r w:rsidR="000077AC">
        <w:rPr>
          <w:i/>
        </w:rPr>
        <w:t>ACOP</w:t>
      </w:r>
      <w:r w:rsidR="00B42149" w:rsidRPr="00D62010">
        <w:rPr>
          <w:i/>
        </w:rPr>
        <w:t xml:space="preserve"> language shown below. No changes to the model </w:t>
      </w:r>
      <w:r w:rsidR="000077AC">
        <w:rPr>
          <w:i/>
        </w:rPr>
        <w:t>ACOP</w:t>
      </w:r>
      <w:r w:rsidR="00B42149" w:rsidRPr="00D62010">
        <w:rPr>
          <w:i/>
        </w:rPr>
        <w:t xml:space="preserve"> are needed</w:t>
      </w:r>
      <w:r w:rsidR="00B42149">
        <w:t>.</w:t>
      </w:r>
    </w:p>
    <w:p w14:paraId="62CEA483" w14:textId="77777777" w:rsidR="00EB5625" w:rsidRDefault="00EB5625" w:rsidP="00006FDA">
      <w:pPr>
        <w:tabs>
          <w:tab w:val="clear" w:pos="360"/>
          <w:tab w:val="clear" w:pos="1080"/>
          <w:tab w:val="clear" w:pos="1440"/>
        </w:tabs>
        <w:ind w:left="1800"/>
      </w:pPr>
      <w:r>
        <w:t xml:space="preserve">When the </w:t>
      </w:r>
      <w:r w:rsidR="0006340E">
        <w:t>childcare</w:t>
      </w:r>
      <w:r>
        <w:t xml:space="preserve"> expense being claimed is to enable a family member to work, only one family member</w:t>
      </w:r>
      <w:r w:rsidRPr="000158E6">
        <w:t>’</w:t>
      </w:r>
      <w:r>
        <w:t xml:space="preserve">s income will be considered for a given period of time. When more than one family member works during a given period, the PHA generally will limit allowable </w:t>
      </w:r>
      <w:r w:rsidR="0006340E">
        <w:t>childcare</w:t>
      </w:r>
      <w:r>
        <w:t xml:space="preserve"> expenses to the earned income of the lowest</w:t>
      </w:r>
      <w:r w:rsidR="009F6124">
        <w:t>-</w:t>
      </w:r>
      <w:r>
        <w:t>paid member. The family may provide information that supports a request to designate another family member as the person enabled to work.</w:t>
      </w:r>
    </w:p>
    <w:p w14:paraId="2C8A119A" w14:textId="77777777" w:rsidR="00B42149" w:rsidRPr="00EB5625" w:rsidRDefault="00006FDA" w:rsidP="00006FDA">
      <w:pPr>
        <w:tabs>
          <w:tab w:val="clear" w:pos="360"/>
          <w:tab w:val="clear" w:pos="1080"/>
          <w:tab w:val="clear" w:pos="1440"/>
        </w:tabs>
        <w:ind w:left="1800" w:hanging="720"/>
        <w:rPr>
          <w:b/>
          <w:i/>
        </w:rPr>
      </w:pPr>
      <w:r w:rsidRPr="00831022">
        <w:rPr>
          <w:sz w:val="44"/>
          <w:szCs w:val="44"/>
        </w:rPr>
        <w:sym w:font="Wingdings" w:char="F0A8"/>
      </w:r>
      <w:r w:rsidR="00B42149">
        <w:tab/>
      </w:r>
      <w:r w:rsidR="00B42149" w:rsidRPr="00D62010">
        <w:rPr>
          <w:i/>
          <w:u w:val="single"/>
        </w:rPr>
        <w:t>Option 2</w:t>
      </w:r>
      <w:r w:rsidR="00B42149" w:rsidRPr="00D62010">
        <w:rPr>
          <w:i/>
        </w:rPr>
        <w:t>:</w:t>
      </w:r>
      <w:r w:rsidR="00B42149">
        <w:t xml:space="preserve"> </w:t>
      </w:r>
      <w:r w:rsidR="00B42149">
        <w:rPr>
          <w:i/>
          <w:iCs/>
        </w:rPr>
        <w:t xml:space="preserve">Use PHA-developed policy. Edit or delete the model </w:t>
      </w:r>
      <w:r w:rsidR="000077AC">
        <w:rPr>
          <w:i/>
          <w:iCs/>
        </w:rPr>
        <w:t>ACOP</w:t>
      </w:r>
      <w:r w:rsidR="00B42149">
        <w:rPr>
          <w:i/>
          <w:iCs/>
        </w:rPr>
        <w:t xml:space="preserve"> language and insert the PHA</w:t>
      </w:r>
      <w:r w:rsidR="008E4F8C">
        <w:rPr>
          <w:i/>
          <w:iCs/>
        </w:rPr>
        <w:t>’</w:t>
      </w:r>
      <w:r w:rsidR="00B42149">
        <w:rPr>
          <w:i/>
          <w:iCs/>
        </w:rPr>
        <w:t>s policy.</w:t>
      </w:r>
    </w:p>
    <w:p w14:paraId="47D21CE2" w14:textId="77777777" w:rsidR="007E6B5E" w:rsidRDefault="007E6B5E" w:rsidP="00006FDA">
      <w:pPr>
        <w:keepNext/>
        <w:tabs>
          <w:tab w:val="clear" w:pos="360"/>
          <w:tab w:val="clear" w:pos="1080"/>
          <w:tab w:val="clear" w:pos="1440"/>
        </w:tabs>
        <w:rPr>
          <w:b/>
        </w:rPr>
      </w:pPr>
      <w:r>
        <w:rPr>
          <w:b/>
        </w:rPr>
        <w:t xml:space="preserve">Eligible </w:t>
      </w:r>
      <w:r w:rsidR="0006340E">
        <w:rPr>
          <w:b/>
        </w:rPr>
        <w:t>Childcare</w:t>
      </w:r>
      <w:r>
        <w:rPr>
          <w:b/>
        </w:rPr>
        <w:t xml:space="preserve"> Expenses</w:t>
      </w:r>
    </w:p>
    <w:p w14:paraId="62AADF12" w14:textId="77777777" w:rsidR="007E6B5E" w:rsidRDefault="007E6B5E" w:rsidP="00006FDA">
      <w:pPr>
        <w:tabs>
          <w:tab w:val="clear" w:pos="360"/>
          <w:tab w:val="clear" w:pos="1080"/>
          <w:tab w:val="clear" w:pos="1440"/>
        </w:tabs>
      </w:pPr>
      <w:r>
        <w:t xml:space="preserve">HUD permits </w:t>
      </w:r>
      <w:r w:rsidR="00EB5625">
        <w:t xml:space="preserve">each </w:t>
      </w:r>
      <w:r w:rsidR="00217C06">
        <w:t xml:space="preserve">tenant </w:t>
      </w:r>
      <w:r w:rsidR="00EB5625">
        <w:t xml:space="preserve">family to determine the </w:t>
      </w:r>
      <w:r>
        <w:t xml:space="preserve">type of </w:t>
      </w:r>
      <w:r w:rsidR="0006340E">
        <w:t>childcare</w:t>
      </w:r>
      <w:r>
        <w:t xml:space="preserve"> </w:t>
      </w:r>
      <w:r w:rsidR="00EB5625">
        <w:t>to be provided</w:t>
      </w:r>
      <w:r>
        <w:t>.</w:t>
      </w:r>
      <w:r w:rsidR="003A7393">
        <w:t xml:space="preserve"> </w:t>
      </w:r>
      <w:r>
        <w:t xml:space="preserve">The PHA may not refuse to give a family the </w:t>
      </w:r>
      <w:r w:rsidR="0006340E">
        <w:t>childcare</w:t>
      </w:r>
      <w:r>
        <w:t xml:space="preserve"> expense deduction because there is an adult family member in the household that may be available to provide </w:t>
      </w:r>
      <w:r w:rsidR="0006340E">
        <w:t>childcare</w:t>
      </w:r>
      <w:r>
        <w:t xml:space="preserve"> [VG</w:t>
      </w:r>
      <w:r w:rsidR="009F6124">
        <w:t>,</w:t>
      </w:r>
      <w:r>
        <w:t xml:space="preserve"> p. 26].</w:t>
      </w:r>
    </w:p>
    <w:p w14:paraId="503C8EA1" w14:textId="77777777" w:rsidR="007E6B5E" w:rsidRDefault="007E6B5E" w:rsidP="00006FDA">
      <w:pPr>
        <w:tabs>
          <w:tab w:val="clear" w:pos="360"/>
          <w:tab w:val="clear" w:pos="1080"/>
          <w:tab w:val="clear" w:pos="1440"/>
        </w:tabs>
      </w:pPr>
      <w:r>
        <w:t>To ensure consistency</w:t>
      </w:r>
      <w:r w:rsidR="00EB5625">
        <w:t>,</w:t>
      </w:r>
      <w:r>
        <w:t xml:space="preserve"> the PHA should specify:</w:t>
      </w:r>
    </w:p>
    <w:p w14:paraId="3E388F34" w14:textId="77777777" w:rsidR="007E6B5E" w:rsidRDefault="007E6B5E" w:rsidP="00F22E2E">
      <w:pPr>
        <w:numPr>
          <w:ilvl w:val="0"/>
          <w:numId w:val="4"/>
        </w:numPr>
        <w:tabs>
          <w:tab w:val="clear" w:pos="360"/>
          <w:tab w:val="clear" w:pos="1080"/>
          <w:tab w:val="clear" w:pos="1440"/>
        </w:tabs>
      </w:pPr>
      <w:r>
        <w:t>What activities are included und</w:t>
      </w:r>
      <w:r w:rsidR="00EB5625">
        <w:t xml:space="preserve">er the definition of </w:t>
      </w:r>
      <w:r w:rsidR="0006340E">
        <w:rPr>
          <w:i/>
        </w:rPr>
        <w:t>childcare</w:t>
      </w:r>
    </w:p>
    <w:p w14:paraId="1ADA9A21" w14:textId="77777777" w:rsidR="007E6B5E" w:rsidRDefault="007E6B5E" w:rsidP="00F22E2E">
      <w:pPr>
        <w:numPr>
          <w:ilvl w:val="0"/>
          <w:numId w:val="4"/>
        </w:numPr>
        <w:tabs>
          <w:tab w:val="clear" w:pos="360"/>
          <w:tab w:val="clear" w:pos="1080"/>
          <w:tab w:val="clear" w:pos="1440"/>
        </w:tabs>
      </w:pPr>
      <w:r>
        <w:t xml:space="preserve">How the PHA will determine whether </w:t>
      </w:r>
      <w:r w:rsidR="0006340E">
        <w:t>childcare</w:t>
      </w:r>
      <w:r>
        <w:t xml:space="preserve"> </w:t>
      </w:r>
      <w:r w:rsidR="00EB5625">
        <w:t>expenses are necessary and reasonable</w:t>
      </w:r>
    </w:p>
    <w:p w14:paraId="4F57AE77" w14:textId="77777777" w:rsidR="007E6B5E" w:rsidRDefault="00253543" w:rsidP="00397C43">
      <w:pPr>
        <w:tabs>
          <w:tab w:val="clear" w:pos="360"/>
          <w:tab w:val="clear" w:pos="1080"/>
          <w:tab w:val="clear" w:pos="1440"/>
        </w:tabs>
        <w:rPr>
          <w:b/>
          <w:bCs/>
          <w:i/>
          <w:iCs/>
        </w:rPr>
      </w:pPr>
      <w:r>
        <w:rPr>
          <w:b/>
          <w:bCs/>
          <w:i/>
          <w:iCs/>
        </w:rPr>
        <w:br w:type="page"/>
      </w:r>
      <w:r w:rsidR="007E6B5E">
        <w:rPr>
          <w:b/>
          <w:bCs/>
          <w:i/>
          <w:iCs/>
        </w:rPr>
        <w:lastRenderedPageBreak/>
        <w:t xml:space="preserve">Allowable </w:t>
      </w:r>
      <w:r w:rsidR="0006340E">
        <w:rPr>
          <w:b/>
          <w:bCs/>
          <w:i/>
          <w:iCs/>
        </w:rPr>
        <w:t>Childcare</w:t>
      </w:r>
      <w:r w:rsidR="007E6B5E">
        <w:rPr>
          <w:b/>
          <w:bCs/>
          <w:i/>
          <w:iCs/>
        </w:rPr>
        <w:t xml:space="preserve"> Activities</w:t>
      </w:r>
    </w:p>
    <w:p w14:paraId="71CCFA32" w14:textId="77777777" w:rsidR="00253543" w:rsidRPr="00253543" w:rsidRDefault="00253543" w:rsidP="00253543">
      <w:pPr>
        <w:tabs>
          <w:tab w:val="clear" w:pos="360"/>
          <w:tab w:val="clear" w:pos="1080"/>
          <w:tab w:val="clear" w:pos="1440"/>
        </w:tabs>
        <w:ind w:left="720" w:hanging="720"/>
        <w:rPr>
          <w:b/>
        </w:rPr>
      </w:pPr>
      <w:r>
        <w:rPr>
          <w:b/>
          <w:bCs/>
          <w:sz w:val="44"/>
        </w:rPr>
        <w:sym w:font="Wingdings 2" w:char="F052"/>
      </w:r>
      <w:r>
        <w:rPr>
          <w:b/>
          <w:bCs/>
          <w:sz w:val="44"/>
        </w:rPr>
        <w:tab/>
      </w:r>
      <w:r w:rsidRPr="00253543">
        <w:rPr>
          <w:b/>
          <w:u w:val="single"/>
        </w:rPr>
        <w:t>Decision Point</w:t>
      </w:r>
      <w:r w:rsidRPr="00253543">
        <w:rPr>
          <w:b/>
        </w:rPr>
        <w:t xml:space="preserve">: What activities are included under the definition of </w:t>
      </w:r>
      <w:r w:rsidR="0006340E">
        <w:rPr>
          <w:b/>
          <w:i/>
        </w:rPr>
        <w:t>childcare</w:t>
      </w:r>
      <w:r w:rsidRPr="00253543">
        <w:rPr>
          <w:b/>
        </w:rPr>
        <w:t xml:space="preserve">? </w:t>
      </w:r>
    </w:p>
    <w:p w14:paraId="5FA750BD" w14:textId="77777777" w:rsidR="00B65FC7" w:rsidRDefault="00B65FC7" w:rsidP="00253543">
      <w:pPr>
        <w:keepNext/>
        <w:tabs>
          <w:tab w:val="clear" w:pos="360"/>
          <w:tab w:val="clear" w:pos="1080"/>
          <w:tab w:val="clear" w:pos="1440"/>
        </w:tabs>
        <w:ind w:left="720"/>
        <w:rPr>
          <w:bCs/>
          <w:iCs/>
        </w:rPr>
      </w:pPr>
      <w:r>
        <w:rPr>
          <w:bCs/>
          <w:iCs/>
          <w:u w:val="single"/>
        </w:rPr>
        <w:t xml:space="preserve">Things to </w:t>
      </w:r>
      <w:r w:rsidRPr="00253543">
        <w:rPr>
          <w:u w:val="single"/>
        </w:rPr>
        <w:t>Consider</w:t>
      </w:r>
    </w:p>
    <w:p w14:paraId="30D1572D" w14:textId="77777777" w:rsidR="00B65FC7" w:rsidRDefault="00B65FC7" w:rsidP="00253543">
      <w:pPr>
        <w:keepNext/>
        <w:tabs>
          <w:tab w:val="clear" w:pos="360"/>
          <w:tab w:val="clear" w:pos="1080"/>
          <w:tab w:val="clear" w:pos="1440"/>
        </w:tabs>
        <w:ind w:left="720"/>
        <w:rPr>
          <w:bCs/>
          <w:iCs/>
        </w:rPr>
      </w:pPr>
      <w:r>
        <w:rPr>
          <w:bCs/>
          <w:iCs/>
        </w:rPr>
        <w:t xml:space="preserve">The model </w:t>
      </w:r>
      <w:r w:rsidR="000077AC">
        <w:rPr>
          <w:bCs/>
          <w:iCs/>
        </w:rPr>
        <w:t>ACOP</w:t>
      </w:r>
      <w:r>
        <w:rPr>
          <w:bCs/>
          <w:iCs/>
        </w:rPr>
        <w:t xml:space="preserve"> provides </w:t>
      </w:r>
      <w:r w:rsidRPr="00253543">
        <w:rPr>
          <w:bCs/>
          <w:iCs/>
        </w:rPr>
        <w:t>clarification</w:t>
      </w:r>
      <w:r>
        <w:rPr>
          <w:bCs/>
          <w:iCs/>
        </w:rPr>
        <w:t xml:space="preserve"> related to several common issues as follows:</w:t>
      </w:r>
    </w:p>
    <w:p w14:paraId="6A0A1E21" w14:textId="77777777" w:rsidR="00B65FC7" w:rsidRDefault="00B65FC7" w:rsidP="00F22E2E">
      <w:pPr>
        <w:numPr>
          <w:ilvl w:val="0"/>
          <w:numId w:val="11"/>
        </w:numPr>
        <w:tabs>
          <w:tab w:val="clear" w:pos="360"/>
          <w:tab w:val="clear" w:pos="720"/>
          <w:tab w:val="clear" w:pos="1080"/>
          <w:tab w:val="clear" w:pos="1440"/>
        </w:tabs>
        <w:ind w:left="1080"/>
        <w:rPr>
          <w:bCs/>
          <w:iCs/>
        </w:rPr>
      </w:pPr>
      <w:r>
        <w:rPr>
          <w:bCs/>
          <w:iCs/>
        </w:rPr>
        <w:t xml:space="preserve">The model </w:t>
      </w:r>
      <w:r w:rsidR="000077AC">
        <w:rPr>
          <w:bCs/>
          <w:iCs/>
        </w:rPr>
        <w:t>ACOP</w:t>
      </w:r>
      <w:r>
        <w:rPr>
          <w:bCs/>
          <w:iCs/>
        </w:rPr>
        <w:t xml:space="preserve"> </w:t>
      </w:r>
      <w:r w:rsidRPr="00253543">
        <w:t>tries</w:t>
      </w:r>
      <w:r>
        <w:rPr>
          <w:bCs/>
          <w:iCs/>
        </w:rPr>
        <w:t xml:space="preserve"> to make a distinction between </w:t>
      </w:r>
      <w:r w:rsidR="0006340E">
        <w:rPr>
          <w:bCs/>
          <w:iCs/>
        </w:rPr>
        <w:t>childcare</w:t>
      </w:r>
      <w:r>
        <w:rPr>
          <w:bCs/>
          <w:iCs/>
        </w:rPr>
        <w:t xml:space="preserve"> and school by stating that, for school-age children, costs for activities provided by a school during normal school hours are not considered </w:t>
      </w:r>
      <w:r w:rsidR="0006340E">
        <w:rPr>
          <w:bCs/>
          <w:iCs/>
        </w:rPr>
        <w:t>childcare</w:t>
      </w:r>
      <w:r>
        <w:rPr>
          <w:bCs/>
          <w:iCs/>
        </w:rPr>
        <w:t>. An option would be for the PHA to make a distinction between classroom time and other activities that happen during the day (e.g., field trips).</w:t>
      </w:r>
    </w:p>
    <w:p w14:paraId="2132CE74" w14:textId="77777777" w:rsidR="00B65FC7" w:rsidRDefault="00B65FC7" w:rsidP="00F22E2E">
      <w:pPr>
        <w:numPr>
          <w:ilvl w:val="0"/>
          <w:numId w:val="11"/>
        </w:numPr>
        <w:tabs>
          <w:tab w:val="clear" w:pos="360"/>
          <w:tab w:val="clear" w:pos="720"/>
          <w:tab w:val="clear" w:pos="1080"/>
          <w:tab w:val="clear" w:pos="1440"/>
        </w:tabs>
        <w:ind w:left="1080"/>
        <w:rPr>
          <w:bCs/>
          <w:iCs/>
        </w:rPr>
      </w:pPr>
      <w:r>
        <w:rPr>
          <w:bCs/>
          <w:iCs/>
        </w:rPr>
        <w:t xml:space="preserve">The model </w:t>
      </w:r>
      <w:r w:rsidR="000077AC">
        <w:rPr>
          <w:bCs/>
          <w:iCs/>
        </w:rPr>
        <w:t>ACOP</w:t>
      </w:r>
      <w:r>
        <w:rPr>
          <w:bCs/>
          <w:iCs/>
        </w:rPr>
        <w:t xml:space="preserve"> clarifies that general housekeeping is not eligible and that </w:t>
      </w:r>
      <w:r w:rsidR="0006340E">
        <w:rPr>
          <w:bCs/>
          <w:iCs/>
        </w:rPr>
        <w:t>childcare</w:t>
      </w:r>
      <w:r>
        <w:rPr>
          <w:bCs/>
          <w:iCs/>
        </w:rPr>
        <w:t xml:space="preserve"> paid to a family member living in a family’s unit is not eligible.</w:t>
      </w:r>
    </w:p>
    <w:p w14:paraId="3526F249" w14:textId="77777777" w:rsidR="007E6B5E" w:rsidRPr="00D62010" w:rsidRDefault="00253543" w:rsidP="00253543">
      <w:pPr>
        <w:tabs>
          <w:tab w:val="clear" w:pos="360"/>
          <w:tab w:val="clear" w:pos="1080"/>
          <w:tab w:val="clear" w:pos="1440"/>
        </w:tabs>
        <w:ind w:left="1800" w:hanging="720"/>
        <w:rPr>
          <w:i/>
        </w:rPr>
      </w:pPr>
      <w:r w:rsidRPr="00831022">
        <w:rPr>
          <w:sz w:val="44"/>
          <w:szCs w:val="44"/>
        </w:rPr>
        <w:sym w:font="Wingdings" w:char="F0A8"/>
      </w:r>
      <w:r w:rsidR="00D62010">
        <w:tab/>
      </w:r>
      <w:r w:rsidR="000A7528" w:rsidRPr="00D62010">
        <w:rPr>
          <w:i/>
          <w:u w:val="single"/>
        </w:rPr>
        <w:t>Option 1</w:t>
      </w:r>
      <w:r w:rsidR="000A7528" w:rsidRPr="00D62010">
        <w:rPr>
          <w:i/>
        </w:rPr>
        <w:t xml:space="preserve">: Use the model </w:t>
      </w:r>
      <w:r w:rsidR="000077AC">
        <w:rPr>
          <w:i/>
        </w:rPr>
        <w:t>ACOP</w:t>
      </w:r>
      <w:r w:rsidR="007E6B5E" w:rsidRPr="00D62010">
        <w:rPr>
          <w:i/>
        </w:rPr>
        <w:t xml:space="preserve"> language shown below.</w:t>
      </w:r>
      <w:r w:rsidR="003A7393" w:rsidRPr="00D62010">
        <w:rPr>
          <w:i/>
        </w:rPr>
        <w:t xml:space="preserve"> </w:t>
      </w:r>
      <w:r w:rsidR="007E6B5E" w:rsidRPr="00D62010">
        <w:rPr>
          <w:i/>
        </w:rPr>
        <w:t xml:space="preserve">No changes to the model </w:t>
      </w:r>
      <w:r w:rsidR="000077AC">
        <w:rPr>
          <w:i/>
        </w:rPr>
        <w:t>ACOP</w:t>
      </w:r>
      <w:r w:rsidR="007E6B5E" w:rsidRPr="00D62010">
        <w:rPr>
          <w:i/>
        </w:rPr>
        <w:t xml:space="preserve"> are </w:t>
      </w:r>
      <w:r w:rsidR="007E6B5E" w:rsidRPr="00253543">
        <w:rPr>
          <w:i/>
          <w:iCs/>
        </w:rPr>
        <w:t>needed</w:t>
      </w:r>
      <w:r w:rsidR="007E6B5E" w:rsidRPr="00D62010">
        <w:rPr>
          <w:i/>
        </w:rPr>
        <w:t>.</w:t>
      </w:r>
    </w:p>
    <w:p w14:paraId="3229B290" w14:textId="77777777" w:rsidR="00EB5625" w:rsidRDefault="00EB5625" w:rsidP="00253543">
      <w:pPr>
        <w:tabs>
          <w:tab w:val="clear" w:pos="360"/>
          <w:tab w:val="clear" w:pos="1080"/>
          <w:tab w:val="clear" w:pos="1440"/>
        </w:tabs>
        <w:ind w:left="1800"/>
      </w:pPr>
      <w:r>
        <w:t>For school-age children, costs attributable to public or private school activities during standard school hours are not considered. Expenses incurred for supervised activities after school or during school holidays (e.g., summer day</w:t>
      </w:r>
      <w:r w:rsidR="009F6124">
        <w:t xml:space="preserve"> </w:t>
      </w:r>
      <w:r>
        <w:t xml:space="preserve">camp, after-school sports league) are allowable forms of </w:t>
      </w:r>
      <w:r w:rsidR="0006340E">
        <w:t>childcare</w:t>
      </w:r>
      <w:r>
        <w:t>.</w:t>
      </w:r>
    </w:p>
    <w:p w14:paraId="04B40234" w14:textId="77777777" w:rsidR="00EB5625" w:rsidRDefault="00EB5625" w:rsidP="00253543">
      <w:pPr>
        <w:tabs>
          <w:tab w:val="clear" w:pos="360"/>
          <w:tab w:val="clear" w:pos="1080"/>
          <w:tab w:val="clear" w:pos="1440"/>
        </w:tabs>
        <w:ind w:left="1800"/>
      </w:pPr>
      <w:r>
        <w:t xml:space="preserve">The costs of general housekeeping and personal services </w:t>
      </w:r>
      <w:r w:rsidR="006306F0">
        <w:t xml:space="preserve">are not eligible. Likewise, </w:t>
      </w:r>
      <w:r w:rsidR="0006340E">
        <w:t>childcare</w:t>
      </w:r>
      <w:r>
        <w:t xml:space="preserve"> expenses paid to a family member who lives in the family’s unit are not eligible</w:t>
      </w:r>
      <w:r w:rsidR="006306F0">
        <w:t>;</w:t>
      </w:r>
      <w:r>
        <w:t xml:space="preserve"> </w:t>
      </w:r>
      <w:r w:rsidR="006306F0">
        <w:t>h</w:t>
      </w:r>
      <w:r>
        <w:t xml:space="preserve">owever, payments for </w:t>
      </w:r>
      <w:r w:rsidR="0006340E">
        <w:t>childcare</w:t>
      </w:r>
      <w:r>
        <w:t xml:space="preserve"> to relatives who do not live in the unit are eligible.</w:t>
      </w:r>
    </w:p>
    <w:p w14:paraId="08C527BC" w14:textId="77777777" w:rsidR="00B90E15" w:rsidRDefault="00B90E15" w:rsidP="00253543">
      <w:pPr>
        <w:tabs>
          <w:tab w:val="clear" w:pos="360"/>
          <w:tab w:val="clear" w:pos="1080"/>
          <w:tab w:val="clear" w:pos="1440"/>
        </w:tabs>
        <w:ind w:left="1800"/>
      </w:pPr>
      <w:r>
        <w:t xml:space="preserve">If a </w:t>
      </w:r>
      <w:r w:rsidR="0006340E">
        <w:t>childcare</w:t>
      </w:r>
      <w:r>
        <w:t xml:space="preserve"> provider also renders other services to a family or </w:t>
      </w:r>
      <w:r w:rsidR="0006340E">
        <w:t>childcare</w:t>
      </w:r>
      <w:r>
        <w:t xml:space="preserve"> is used to enable a family member to conduct activities that are not eligible for consideration, the PHA will prorate the costs and allow only that portion of the expenses that is attributable to </w:t>
      </w:r>
      <w:r w:rsidR="0006340E">
        <w:t>childcare</w:t>
      </w:r>
      <w:r>
        <w:t xml:space="preserve"> for eligible activities. For example, if the care provider also cares for a child with disabilities who is 13 or older, the cost of care will be prorated. Unless otherwise specified by the </w:t>
      </w:r>
      <w:r w:rsidR="0006340E">
        <w:t>childcare</w:t>
      </w:r>
      <w:r>
        <w:t xml:space="preserve"> provider,</w:t>
      </w:r>
      <w:r w:rsidRPr="009A5E45">
        <w:t xml:space="preserve"> </w:t>
      </w:r>
      <w:r>
        <w:t>the calculation will be based upon the number of hours spent in each activity and/or the number of persons under care.</w:t>
      </w:r>
    </w:p>
    <w:p w14:paraId="0E921C89" w14:textId="77777777" w:rsidR="006306F0" w:rsidRPr="006306F0" w:rsidRDefault="00253543" w:rsidP="00253543">
      <w:pPr>
        <w:tabs>
          <w:tab w:val="clear" w:pos="360"/>
          <w:tab w:val="clear" w:pos="1080"/>
          <w:tab w:val="clear" w:pos="1440"/>
        </w:tabs>
        <w:ind w:left="1800" w:hanging="720"/>
        <w:rPr>
          <w:b/>
          <w:i/>
        </w:rPr>
      </w:pPr>
      <w:r w:rsidRPr="00831022">
        <w:rPr>
          <w:sz w:val="44"/>
          <w:szCs w:val="44"/>
        </w:rPr>
        <w:sym w:font="Wingdings" w:char="F0A8"/>
      </w:r>
      <w:r w:rsidR="006306F0">
        <w:tab/>
      </w:r>
      <w:r w:rsidR="006306F0" w:rsidRPr="00D62010">
        <w:rPr>
          <w:i/>
          <w:u w:val="single"/>
        </w:rPr>
        <w:t>Option 2</w:t>
      </w:r>
      <w:r w:rsidR="006306F0" w:rsidRPr="00D62010">
        <w:rPr>
          <w:i/>
        </w:rPr>
        <w:t>:</w:t>
      </w:r>
      <w:r w:rsidR="006306F0">
        <w:t xml:space="preserve"> </w:t>
      </w:r>
      <w:r w:rsidR="006306F0">
        <w:rPr>
          <w:i/>
          <w:iCs/>
        </w:rPr>
        <w:t xml:space="preserve">Use PHA-developed policy. Edit or delete the model </w:t>
      </w:r>
      <w:r w:rsidR="000077AC">
        <w:rPr>
          <w:i/>
          <w:iCs/>
        </w:rPr>
        <w:t>ACOP</w:t>
      </w:r>
      <w:r w:rsidR="006306F0">
        <w:rPr>
          <w:i/>
          <w:iCs/>
        </w:rPr>
        <w:t xml:space="preserve"> language and insert the PHA’s policy.</w:t>
      </w:r>
    </w:p>
    <w:p w14:paraId="165D60F4" w14:textId="77777777" w:rsidR="007E6B5E" w:rsidRDefault="00A91181" w:rsidP="00195E71">
      <w:pPr>
        <w:tabs>
          <w:tab w:val="clear" w:pos="360"/>
          <w:tab w:val="clear" w:pos="1080"/>
          <w:tab w:val="clear" w:pos="1440"/>
        </w:tabs>
        <w:rPr>
          <w:b/>
          <w:bCs/>
          <w:i/>
          <w:iCs/>
        </w:rPr>
      </w:pPr>
      <w:r>
        <w:rPr>
          <w:b/>
          <w:bCs/>
          <w:i/>
          <w:iCs/>
        </w:rPr>
        <w:br w:type="page"/>
      </w:r>
      <w:r w:rsidR="007E6B5E">
        <w:rPr>
          <w:b/>
          <w:bCs/>
          <w:i/>
          <w:iCs/>
        </w:rPr>
        <w:lastRenderedPageBreak/>
        <w:t>Necessary and Reasonable</w:t>
      </w:r>
      <w:r w:rsidR="004D3A1B">
        <w:rPr>
          <w:b/>
          <w:bCs/>
          <w:i/>
          <w:iCs/>
        </w:rPr>
        <w:t xml:space="preserve"> Costs</w:t>
      </w:r>
    </w:p>
    <w:p w14:paraId="175D386D" w14:textId="77777777" w:rsidR="00754F92" w:rsidRDefault="00EA5908" w:rsidP="00754F92">
      <w:pPr>
        <w:tabs>
          <w:tab w:val="clear" w:pos="360"/>
          <w:tab w:val="clear" w:pos="1080"/>
          <w:tab w:val="clear" w:pos="1440"/>
        </w:tabs>
        <w:rPr>
          <w:iCs/>
        </w:rPr>
      </w:pPr>
      <w:r>
        <w:t>HUD</w:t>
      </w:r>
      <w:r w:rsidR="00754F92">
        <w:t xml:space="preserve"> regulation</w:t>
      </w:r>
      <w:r>
        <w:t>s require</w:t>
      </w:r>
      <w:r w:rsidR="00754F92">
        <w:t xml:space="preserve"> </w:t>
      </w:r>
      <w:r w:rsidR="0006340E">
        <w:t>childcare</w:t>
      </w:r>
      <w:r w:rsidR="00754F92">
        <w:t xml:space="preserve"> expenses to be “necessary” and “reasonable,” but HUD provides no further definition of these terms. </w:t>
      </w:r>
      <w:r w:rsidR="00754F92">
        <w:rPr>
          <w:iCs/>
        </w:rPr>
        <w:t xml:space="preserve">It is not appropriate for PHA staff to determine the </w:t>
      </w:r>
      <w:r w:rsidR="0006340E">
        <w:rPr>
          <w:iCs/>
        </w:rPr>
        <w:t>childcare</w:t>
      </w:r>
      <w:r w:rsidR="00754F92">
        <w:rPr>
          <w:iCs/>
        </w:rPr>
        <w:t xml:space="preserve"> needs of </w:t>
      </w:r>
      <w:r>
        <w:rPr>
          <w:iCs/>
        </w:rPr>
        <w:t>individual children</w:t>
      </w:r>
      <w:r w:rsidR="00754F92">
        <w:rPr>
          <w:iCs/>
        </w:rPr>
        <w:t xml:space="preserve">. Therefore </w:t>
      </w:r>
      <w:r w:rsidR="00754F92">
        <w:t xml:space="preserve">the family, not the PHA, must determine the type of </w:t>
      </w:r>
      <w:r w:rsidR="0006340E">
        <w:t>childcare</w:t>
      </w:r>
      <w:r w:rsidR="00754F92">
        <w:t xml:space="preserve"> that is necessary. </w:t>
      </w:r>
      <w:r w:rsidR="008E1677">
        <w:rPr>
          <w:iCs/>
        </w:rPr>
        <w:t xml:space="preserve">However, PHA staff must still evaluate whether the timing and duration of the </w:t>
      </w:r>
      <w:r w:rsidR="0006340E">
        <w:rPr>
          <w:iCs/>
        </w:rPr>
        <w:t>childcare</w:t>
      </w:r>
      <w:r w:rsidR="008E1677">
        <w:rPr>
          <w:iCs/>
        </w:rPr>
        <w:t xml:space="preserve"> are consistent with the eligible activities and whether the costs are reasonable for the type of care being provided.</w:t>
      </w:r>
    </w:p>
    <w:p w14:paraId="6E4A6185" w14:textId="77777777" w:rsidR="00253543" w:rsidRPr="00253543" w:rsidRDefault="00253543" w:rsidP="00253543">
      <w:pPr>
        <w:tabs>
          <w:tab w:val="clear" w:pos="360"/>
          <w:tab w:val="clear" w:pos="1080"/>
          <w:tab w:val="clear" w:pos="1440"/>
        </w:tabs>
        <w:ind w:left="720" w:hanging="720"/>
        <w:rPr>
          <w:b/>
        </w:rPr>
      </w:pPr>
      <w:r>
        <w:rPr>
          <w:b/>
          <w:bCs/>
          <w:sz w:val="44"/>
        </w:rPr>
        <w:sym w:font="Wingdings 2" w:char="F052"/>
      </w:r>
      <w:r>
        <w:rPr>
          <w:b/>
          <w:bCs/>
          <w:sz w:val="44"/>
        </w:rPr>
        <w:tab/>
      </w:r>
      <w:r w:rsidRPr="00253543">
        <w:rPr>
          <w:b/>
          <w:u w:val="single"/>
        </w:rPr>
        <w:t>Decision Point</w:t>
      </w:r>
      <w:r w:rsidRPr="00253543">
        <w:rPr>
          <w:b/>
        </w:rPr>
        <w:t xml:space="preserve">: How will the PHA determine that </w:t>
      </w:r>
      <w:r w:rsidR="0006340E">
        <w:rPr>
          <w:b/>
        </w:rPr>
        <w:t>childcare</w:t>
      </w:r>
      <w:r w:rsidRPr="00253543">
        <w:rPr>
          <w:b/>
        </w:rPr>
        <w:t xml:space="preserve"> expenses claimed by a family are necessary and reasonable?</w:t>
      </w:r>
    </w:p>
    <w:p w14:paraId="368C26CD" w14:textId="77777777" w:rsidR="00754F92" w:rsidRDefault="00754F92" w:rsidP="00253543">
      <w:pPr>
        <w:keepNext/>
        <w:tabs>
          <w:tab w:val="clear" w:pos="360"/>
          <w:tab w:val="clear" w:pos="1080"/>
          <w:tab w:val="clear" w:pos="1440"/>
        </w:tabs>
        <w:ind w:left="720"/>
        <w:rPr>
          <w:iCs/>
        </w:rPr>
      </w:pPr>
      <w:r w:rsidRPr="009216AB">
        <w:rPr>
          <w:iCs/>
          <w:u w:val="single"/>
        </w:rPr>
        <w:t xml:space="preserve">Things to </w:t>
      </w:r>
      <w:r w:rsidRPr="00253543">
        <w:rPr>
          <w:bCs/>
          <w:iCs/>
          <w:u w:val="single"/>
        </w:rPr>
        <w:t>Consider</w:t>
      </w:r>
    </w:p>
    <w:p w14:paraId="39B94723" w14:textId="77777777" w:rsidR="00B90E15" w:rsidRDefault="00B90E15" w:rsidP="00F22E2E">
      <w:pPr>
        <w:numPr>
          <w:ilvl w:val="0"/>
          <w:numId w:val="11"/>
        </w:numPr>
        <w:tabs>
          <w:tab w:val="clear" w:pos="360"/>
          <w:tab w:val="clear" w:pos="720"/>
          <w:tab w:val="clear" w:pos="1080"/>
          <w:tab w:val="clear" w:pos="1440"/>
        </w:tabs>
        <w:ind w:left="1080"/>
        <w:rPr>
          <w:bCs/>
          <w:iCs/>
        </w:rPr>
      </w:pPr>
      <w:r>
        <w:rPr>
          <w:bCs/>
          <w:iCs/>
        </w:rPr>
        <w:t xml:space="preserve">The </w:t>
      </w:r>
      <w:r w:rsidR="000077AC">
        <w:rPr>
          <w:bCs/>
          <w:iCs/>
        </w:rPr>
        <w:t>ACOP</w:t>
      </w:r>
      <w:r>
        <w:rPr>
          <w:bCs/>
          <w:iCs/>
        </w:rPr>
        <w:t xml:space="preserve"> enables a family to claim </w:t>
      </w:r>
      <w:r w:rsidR="0006340E">
        <w:rPr>
          <w:bCs/>
          <w:iCs/>
        </w:rPr>
        <w:t>childcare</w:t>
      </w:r>
      <w:r>
        <w:rPr>
          <w:bCs/>
          <w:iCs/>
        </w:rPr>
        <w:t xml:space="preserve"> expenses not only for the period of time that a family member is engaged in an eligible activity but also for “reasonable transportation</w:t>
      </w:r>
      <w:r w:rsidR="00392554">
        <w:rPr>
          <w:bCs/>
          <w:iCs/>
        </w:rPr>
        <w:t xml:space="preserve"> time</w:t>
      </w:r>
      <w:r>
        <w:rPr>
          <w:bCs/>
          <w:iCs/>
        </w:rPr>
        <w:t>.” This general statement leaves it to staff to determine what is reasonable. An alternative would be for the PHA to impose a specific time (e.g., up to one hour per day for transportation).</w:t>
      </w:r>
    </w:p>
    <w:p w14:paraId="13EADA31" w14:textId="77777777" w:rsidR="00B90E15" w:rsidRDefault="00B90E15" w:rsidP="00F22E2E">
      <w:pPr>
        <w:numPr>
          <w:ilvl w:val="0"/>
          <w:numId w:val="11"/>
        </w:numPr>
        <w:tabs>
          <w:tab w:val="clear" w:pos="360"/>
          <w:tab w:val="clear" w:pos="720"/>
          <w:tab w:val="clear" w:pos="1080"/>
          <w:tab w:val="clear" w:pos="1440"/>
        </w:tabs>
        <w:ind w:left="1080"/>
        <w:rPr>
          <w:bCs/>
          <w:iCs/>
        </w:rPr>
      </w:pPr>
      <w:r>
        <w:rPr>
          <w:bCs/>
          <w:iCs/>
        </w:rPr>
        <w:t xml:space="preserve">For </w:t>
      </w:r>
      <w:r w:rsidR="0006340E">
        <w:rPr>
          <w:bCs/>
          <w:iCs/>
        </w:rPr>
        <w:t>childcare</w:t>
      </w:r>
      <w:r>
        <w:rPr>
          <w:bCs/>
          <w:iCs/>
        </w:rPr>
        <w:t xml:space="preserve"> expenses that enable a family member to go to school, the model </w:t>
      </w:r>
      <w:r w:rsidR="000077AC">
        <w:rPr>
          <w:bCs/>
          <w:iCs/>
        </w:rPr>
        <w:t>ACOP</w:t>
      </w:r>
      <w:r>
        <w:rPr>
          <w:bCs/>
          <w:iCs/>
        </w:rPr>
        <w:t xml:space="preserve"> allows one hour of study for each hour spent in class. The PHA could decide to allow no study time at all or change the time allowed.</w:t>
      </w:r>
    </w:p>
    <w:p w14:paraId="33C1406D" w14:textId="77777777" w:rsidR="00754F92" w:rsidRDefault="00754F92" w:rsidP="00F22E2E">
      <w:pPr>
        <w:numPr>
          <w:ilvl w:val="0"/>
          <w:numId w:val="11"/>
        </w:numPr>
        <w:tabs>
          <w:tab w:val="clear" w:pos="360"/>
          <w:tab w:val="clear" w:pos="720"/>
          <w:tab w:val="clear" w:pos="1080"/>
          <w:tab w:val="clear" w:pos="1440"/>
        </w:tabs>
        <w:ind w:left="1080"/>
      </w:pPr>
      <w:r>
        <w:t xml:space="preserve">The model </w:t>
      </w:r>
      <w:r w:rsidR="000077AC">
        <w:t>ACOP</w:t>
      </w:r>
      <w:r>
        <w:t xml:space="preserve"> </w:t>
      </w:r>
      <w:r w:rsidR="00EA5908" w:rsidRPr="00253543">
        <w:rPr>
          <w:bCs/>
          <w:iCs/>
        </w:rPr>
        <w:t>states</w:t>
      </w:r>
      <w:r w:rsidR="00EA5908">
        <w:t xml:space="preserve"> that</w:t>
      </w:r>
      <w:r w:rsidR="00652355">
        <w:t xml:space="preserve">, in determining the reasonableness of </w:t>
      </w:r>
      <w:r w:rsidR="0006340E">
        <w:t>childcare</w:t>
      </w:r>
      <w:r w:rsidR="00652355">
        <w:t xml:space="preserve"> expenses,</w:t>
      </w:r>
      <w:r>
        <w:t xml:space="preserve"> the PHA </w:t>
      </w:r>
      <w:r w:rsidR="00EA5908">
        <w:t xml:space="preserve">will use the schedule of </w:t>
      </w:r>
      <w:r w:rsidR="0006340E">
        <w:t>childcare</w:t>
      </w:r>
      <w:r w:rsidR="00EA5908">
        <w:t xml:space="preserve"> costs from </w:t>
      </w:r>
      <w:r w:rsidR="0006741C">
        <w:t xml:space="preserve">a qualified local entity that either subsidizes </w:t>
      </w:r>
      <w:r w:rsidR="0006340E">
        <w:t>childcare</w:t>
      </w:r>
      <w:r w:rsidR="0006741C">
        <w:t xml:space="preserve"> costs or licenses </w:t>
      </w:r>
      <w:r w:rsidR="0006340E">
        <w:t>childcare</w:t>
      </w:r>
      <w:r w:rsidR="0006741C">
        <w:t xml:space="preserve"> providers</w:t>
      </w:r>
      <w:r w:rsidR="00EA5908">
        <w:t xml:space="preserve">. </w:t>
      </w:r>
      <w:r w:rsidR="00652355">
        <w:t>This is the simplest and most cost-effective method of determination.</w:t>
      </w:r>
      <w:r w:rsidR="00B90E15">
        <w:t xml:space="preserve"> </w:t>
      </w:r>
      <w:r w:rsidR="0026621A">
        <w:t>However, you may need</w:t>
      </w:r>
      <w:r w:rsidR="00652355">
        <w:t xml:space="preserve"> or prefer to collect your own data.</w:t>
      </w:r>
      <w:r w:rsidR="00392554">
        <w:t xml:space="preserve"> If so, you may want to use a method similar to the one used for determining whether disability assistance expenses are necessary and reasonable (see section 6-II.E).</w:t>
      </w:r>
    </w:p>
    <w:p w14:paraId="17D15909" w14:textId="77777777" w:rsidR="007E6B5E" w:rsidRPr="00195E71" w:rsidRDefault="00253543" w:rsidP="00253543">
      <w:pPr>
        <w:tabs>
          <w:tab w:val="clear" w:pos="360"/>
          <w:tab w:val="clear" w:pos="1080"/>
          <w:tab w:val="clear" w:pos="1440"/>
        </w:tabs>
        <w:ind w:left="1800" w:hanging="720"/>
        <w:rPr>
          <w:i/>
        </w:rPr>
      </w:pPr>
      <w:r w:rsidRPr="00831022">
        <w:rPr>
          <w:sz w:val="44"/>
          <w:szCs w:val="44"/>
        </w:rPr>
        <w:sym w:font="Wingdings" w:char="F0A8"/>
      </w:r>
      <w:r w:rsidR="00195E71">
        <w:tab/>
      </w:r>
      <w:r w:rsidR="000A7528" w:rsidRPr="00195E71">
        <w:rPr>
          <w:i/>
          <w:u w:val="single"/>
        </w:rPr>
        <w:t>Option 1</w:t>
      </w:r>
      <w:r w:rsidR="000A7528" w:rsidRPr="00195E71">
        <w:rPr>
          <w:i/>
        </w:rPr>
        <w:t xml:space="preserve">: Use the model </w:t>
      </w:r>
      <w:r w:rsidR="000077AC">
        <w:rPr>
          <w:i/>
        </w:rPr>
        <w:t>ACOP</w:t>
      </w:r>
      <w:r w:rsidR="007E6B5E" w:rsidRPr="00195E71">
        <w:rPr>
          <w:i/>
        </w:rPr>
        <w:t xml:space="preserve"> language shown below.</w:t>
      </w:r>
      <w:r w:rsidR="003A7393" w:rsidRPr="00195E71">
        <w:rPr>
          <w:i/>
        </w:rPr>
        <w:t xml:space="preserve"> </w:t>
      </w:r>
      <w:r w:rsidR="007E6B5E" w:rsidRPr="00195E71">
        <w:rPr>
          <w:i/>
        </w:rPr>
        <w:t xml:space="preserve">No changes to the model </w:t>
      </w:r>
      <w:r w:rsidR="000077AC">
        <w:rPr>
          <w:i/>
        </w:rPr>
        <w:t>ACOP</w:t>
      </w:r>
      <w:r w:rsidR="007E6B5E" w:rsidRPr="00195E71">
        <w:rPr>
          <w:i/>
        </w:rPr>
        <w:t xml:space="preserve"> are needed.</w:t>
      </w:r>
    </w:p>
    <w:p w14:paraId="55517407" w14:textId="77777777" w:rsidR="00B90E15" w:rsidRDefault="0006340E" w:rsidP="00253543">
      <w:pPr>
        <w:tabs>
          <w:tab w:val="clear" w:pos="360"/>
          <w:tab w:val="clear" w:pos="1080"/>
          <w:tab w:val="clear" w:pos="1440"/>
        </w:tabs>
        <w:ind w:left="1800"/>
      </w:pPr>
      <w:r>
        <w:t>Childcare</w:t>
      </w:r>
      <w:r w:rsidR="00B90E15">
        <w:t xml:space="preserve"> expenses will be considered for the time required for the eligible activity plus reasonable transportation time.</w:t>
      </w:r>
      <w:r w:rsidR="00B90E15" w:rsidRPr="009A5E45">
        <w:t xml:space="preserve"> </w:t>
      </w:r>
      <w:r w:rsidR="00B90E15">
        <w:t xml:space="preserve">For </w:t>
      </w:r>
      <w:r>
        <w:t>childcare</w:t>
      </w:r>
      <w:r w:rsidR="00B90E15">
        <w:t xml:space="preserve"> that enables a family member to go to school, the time allowed may include not more than one study hour for each hour spent in class.</w:t>
      </w:r>
    </w:p>
    <w:p w14:paraId="30DD0E81" w14:textId="77777777" w:rsidR="00754F92" w:rsidRDefault="00754F92" w:rsidP="00253543">
      <w:pPr>
        <w:tabs>
          <w:tab w:val="clear" w:pos="360"/>
          <w:tab w:val="clear" w:pos="1080"/>
          <w:tab w:val="clear" w:pos="1440"/>
        </w:tabs>
        <w:ind w:left="1800"/>
      </w:pPr>
      <w:r>
        <w:t xml:space="preserve">To establish the reasonableness of </w:t>
      </w:r>
      <w:r w:rsidR="0006340E">
        <w:t>childcare</w:t>
      </w:r>
      <w:r>
        <w:t xml:space="preserve"> costs, the PHA will use the schedule of </w:t>
      </w:r>
      <w:r w:rsidR="0006340E">
        <w:t>childcare</w:t>
      </w:r>
      <w:r>
        <w:t xml:space="preserve"> costs</w:t>
      </w:r>
      <w:r w:rsidR="00BE20D4">
        <w:t xml:space="preserve"> from </w:t>
      </w:r>
      <w:r w:rsidR="0006741C">
        <w:t xml:space="preserve">a qualified local entity that either subsidizes </w:t>
      </w:r>
      <w:r w:rsidR="0006340E">
        <w:t>childcare</w:t>
      </w:r>
      <w:r w:rsidR="0006741C">
        <w:t xml:space="preserve"> costs or licenses </w:t>
      </w:r>
      <w:r w:rsidR="0006340E">
        <w:t>childcare</w:t>
      </w:r>
      <w:r w:rsidR="0006741C">
        <w:t xml:space="preserve"> providers</w:t>
      </w:r>
      <w:r>
        <w:t>. Families may present, and the PHA will consider, justification for costs that exceed typical costs in the area.</w:t>
      </w:r>
    </w:p>
    <w:p w14:paraId="2B823C29" w14:textId="77777777" w:rsidR="00B90E15" w:rsidRDefault="00253543" w:rsidP="00253543">
      <w:pPr>
        <w:tabs>
          <w:tab w:val="clear" w:pos="360"/>
          <w:tab w:val="clear" w:pos="1080"/>
          <w:tab w:val="clear" w:pos="1440"/>
        </w:tabs>
        <w:ind w:left="1800" w:hanging="720"/>
        <w:rPr>
          <w:i/>
          <w:iCs/>
        </w:rPr>
      </w:pPr>
      <w:r w:rsidRPr="00831022">
        <w:rPr>
          <w:sz w:val="44"/>
          <w:szCs w:val="44"/>
        </w:rPr>
        <w:sym w:font="Wingdings" w:char="F0A8"/>
      </w:r>
      <w:r w:rsidR="00B90E15">
        <w:tab/>
      </w:r>
      <w:r w:rsidR="00B90E15" w:rsidRPr="00195E71">
        <w:rPr>
          <w:i/>
          <w:u w:val="single"/>
        </w:rPr>
        <w:t xml:space="preserve">Option </w:t>
      </w:r>
      <w:r w:rsidR="00B90E15">
        <w:rPr>
          <w:i/>
          <w:u w:val="single"/>
        </w:rPr>
        <w:t>2</w:t>
      </w:r>
      <w:r w:rsidR="00B90E15" w:rsidRPr="00195E71">
        <w:rPr>
          <w:i/>
        </w:rPr>
        <w:t xml:space="preserve">: </w:t>
      </w:r>
      <w:r w:rsidR="00B90E15">
        <w:rPr>
          <w:i/>
          <w:iCs/>
        </w:rPr>
        <w:t>Use PHA-</w:t>
      </w:r>
      <w:r w:rsidR="00B90E15" w:rsidRPr="00253543">
        <w:rPr>
          <w:i/>
        </w:rPr>
        <w:t>developed</w:t>
      </w:r>
      <w:r w:rsidR="00B90E15">
        <w:rPr>
          <w:i/>
          <w:iCs/>
        </w:rPr>
        <w:t xml:space="preserve"> policy. Edit or delete the model </w:t>
      </w:r>
      <w:r w:rsidR="000077AC">
        <w:rPr>
          <w:i/>
          <w:iCs/>
        </w:rPr>
        <w:t>ACOP</w:t>
      </w:r>
      <w:r w:rsidR="00B90E15">
        <w:rPr>
          <w:i/>
          <w:iCs/>
        </w:rPr>
        <w:t xml:space="preserve"> language and insert the PHA’s policy.</w:t>
      </w:r>
    </w:p>
    <w:p w14:paraId="3E4ACDCE" w14:textId="77777777" w:rsidR="00CB026E" w:rsidRDefault="00CB026E" w:rsidP="00253543">
      <w:pPr>
        <w:tabs>
          <w:tab w:val="clear" w:pos="360"/>
          <w:tab w:val="clear" w:pos="1080"/>
          <w:tab w:val="clear" w:pos="1440"/>
        </w:tabs>
        <w:spacing w:before="240"/>
        <w:rPr>
          <w:iCs/>
        </w:rPr>
      </w:pPr>
      <w:r>
        <w:rPr>
          <w:iCs/>
        </w:rPr>
        <w:br w:type="page"/>
      </w:r>
      <w:r>
        <w:rPr>
          <w:b/>
          <w:iCs/>
        </w:rPr>
        <w:lastRenderedPageBreak/>
        <w:t>6-II.G. PERMISSIVE DEDUCTIONS [24 CFR 5.611(b)(1)]</w:t>
      </w:r>
    </w:p>
    <w:p w14:paraId="56C63AAA" w14:textId="77777777" w:rsidR="00C351FF" w:rsidRDefault="00426C56" w:rsidP="00253543">
      <w:pPr>
        <w:tabs>
          <w:tab w:val="clear" w:pos="360"/>
          <w:tab w:val="clear" w:pos="1080"/>
          <w:tab w:val="clear" w:pos="1440"/>
        </w:tabs>
        <w:rPr>
          <w:iCs/>
        </w:rPr>
      </w:pPr>
      <w:r>
        <w:rPr>
          <w:iCs/>
        </w:rPr>
        <w:t>This is</w:t>
      </w:r>
      <w:r w:rsidR="00CB026E">
        <w:rPr>
          <w:iCs/>
        </w:rPr>
        <w:t xml:space="preserve"> </w:t>
      </w:r>
      <w:r w:rsidR="001D3B2F">
        <w:rPr>
          <w:iCs/>
        </w:rPr>
        <w:t xml:space="preserve">an option only available to </w:t>
      </w:r>
      <w:r w:rsidR="00CB026E">
        <w:rPr>
          <w:iCs/>
        </w:rPr>
        <w:t>the public housing program</w:t>
      </w:r>
      <w:r>
        <w:rPr>
          <w:iCs/>
        </w:rPr>
        <w:t>.</w:t>
      </w:r>
      <w:r w:rsidR="00CB026E">
        <w:rPr>
          <w:iCs/>
        </w:rPr>
        <w:t xml:space="preserve"> PHAs may choose to offer any number of permissive deductions in order to encourage self-sufficiency or other economic purposes. </w:t>
      </w:r>
      <w:r w:rsidR="001D3B2F">
        <w:rPr>
          <w:iCs/>
        </w:rPr>
        <w:t>If offered by the PHA, t</w:t>
      </w:r>
      <w:r w:rsidR="00CB026E">
        <w:rPr>
          <w:iCs/>
        </w:rPr>
        <w:t>he</w:t>
      </w:r>
      <w:r>
        <w:rPr>
          <w:iCs/>
        </w:rPr>
        <w:t xml:space="preserve"> deductions</w:t>
      </w:r>
      <w:r w:rsidR="00CB026E">
        <w:rPr>
          <w:iCs/>
        </w:rPr>
        <w:t xml:space="preserve"> must be granted to all families that qualify for them and should complement existing income exclusions and deductions.</w:t>
      </w:r>
    </w:p>
    <w:p w14:paraId="0DC57C01" w14:textId="77777777" w:rsidR="00C351FF" w:rsidRDefault="00C351FF" w:rsidP="00253543">
      <w:pPr>
        <w:tabs>
          <w:tab w:val="clear" w:pos="360"/>
          <w:tab w:val="clear" w:pos="1080"/>
          <w:tab w:val="clear" w:pos="1440"/>
        </w:tabs>
      </w:pPr>
      <w:r>
        <w:t xml:space="preserve">The </w:t>
      </w:r>
      <w:r>
        <w:rPr>
          <w:i/>
        </w:rPr>
        <w:t>Public Housing Occupan</w:t>
      </w:r>
      <w:r w:rsidRPr="00253543">
        <w:rPr>
          <w:iCs/>
        </w:rPr>
        <w:t>c</w:t>
      </w:r>
      <w:r>
        <w:rPr>
          <w:i/>
        </w:rPr>
        <w:t xml:space="preserve">y </w:t>
      </w:r>
      <w:r w:rsidRPr="00C351FF">
        <w:rPr>
          <w:i/>
        </w:rPr>
        <w:t>Guidebook</w:t>
      </w:r>
      <w:r>
        <w:rPr>
          <w:i/>
        </w:rPr>
        <w:t xml:space="preserve"> </w:t>
      </w:r>
      <w:r w:rsidRPr="00253543">
        <w:rPr>
          <w:iCs/>
        </w:rPr>
        <w:t>provides</w:t>
      </w:r>
      <w:r>
        <w:t xml:space="preserve"> some e</w:t>
      </w:r>
      <w:r w:rsidRPr="00C351FF">
        <w:t>xamples</w:t>
      </w:r>
      <w:r>
        <w:t xml:space="preserve"> of permissive deductions, as follows </w:t>
      </w:r>
      <w:r w:rsidR="00D431CD">
        <w:t>[PH Occ GB</w:t>
      </w:r>
      <w:r>
        <w:t>, p. 128]:</w:t>
      </w:r>
    </w:p>
    <w:p w14:paraId="6C32E995" w14:textId="77777777" w:rsidR="00C351FF" w:rsidRDefault="00C351FF" w:rsidP="00F22E2E">
      <w:pPr>
        <w:numPr>
          <w:ilvl w:val="0"/>
          <w:numId w:val="4"/>
        </w:numPr>
        <w:tabs>
          <w:tab w:val="clear" w:pos="360"/>
          <w:tab w:val="clear" w:pos="1080"/>
          <w:tab w:val="clear" w:pos="1440"/>
        </w:tabs>
      </w:pPr>
      <w:r>
        <w:t>A deduction for the reasonable cost of looking for work</w:t>
      </w:r>
    </w:p>
    <w:p w14:paraId="7837F44F" w14:textId="77777777" w:rsidR="00C351FF" w:rsidRDefault="00C351FF" w:rsidP="00F22E2E">
      <w:pPr>
        <w:numPr>
          <w:ilvl w:val="0"/>
          <w:numId w:val="4"/>
        </w:numPr>
        <w:tabs>
          <w:tab w:val="clear" w:pos="360"/>
          <w:tab w:val="clear" w:pos="1080"/>
          <w:tab w:val="clear" w:pos="1440"/>
        </w:tabs>
      </w:pPr>
      <w:r>
        <w:t>A deduction for a secondary wage earner</w:t>
      </w:r>
    </w:p>
    <w:p w14:paraId="15A46C38" w14:textId="77777777" w:rsidR="00C351FF" w:rsidRDefault="00C351FF" w:rsidP="00F22E2E">
      <w:pPr>
        <w:numPr>
          <w:ilvl w:val="0"/>
          <w:numId w:val="4"/>
        </w:numPr>
        <w:tabs>
          <w:tab w:val="clear" w:pos="360"/>
          <w:tab w:val="clear" w:pos="1080"/>
          <w:tab w:val="clear" w:pos="1440"/>
        </w:tabs>
      </w:pPr>
      <w:r>
        <w:t>A deduction of $500 (or more) from the net income of any new business operation</w:t>
      </w:r>
    </w:p>
    <w:p w14:paraId="5FD85B03" w14:textId="77777777" w:rsidR="00C351FF" w:rsidRDefault="00C351FF" w:rsidP="00F22E2E">
      <w:pPr>
        <w:numPr>
          <w:ilvl w:val="0"/>
          <w:numId w:val="4"/>
        </w:numPr>
        <w:tabs>
          <w:tab w:val="clear" w:pos="360"/>
          <w:tab w:val="clear" w:pos="1080"/>
          <w:tab w:val="clear" w:pos="1440"/>
        </w:tabs>
      </w:pPr>
      <w:r>
        <w:t>A medical deduction for non elderly and non disabled families with extremely low incomes.</w:t>
      </w:r>
    </w:p>
    <w:p w14:paraId="0A28648D" w14:textId="77777777" w:rsidR="00C351FF" w:rsidRDefault="00C351FF" w:rsidP="00F22E2E">
      <w:pPr>
        <w:numPr>
          <w:ilvl w:val="0"/>
          <w:numId w:val="4"/>
        </w:numPr>
        <w:tabs>
          <w:tab w:val="clear" w:pos="360"/>
          <w:tab w:val="clear" w:pos="1080"/>
          <w:tab w:val="clear" w:pos="1440"/>
        </w:tabs>
      </w:pPr>
      <w:r>
        <w:t>A deduction for family members who are going to school or vocational training on a part-time basis.</w:t>
      </w:r>
    </w:p>
    <w:p w14:paraId="4AA61C43" w14:textId="77777777" w:rsidR="00C351FF" w:rsidRDefault="00C351FF" w:rsidP="00F22E2E">
      <w:pPr>
        <w:numPr>
          <w:ilvl w:val="0"/>
          <w:numId w:val="4"/>
        </w:numPr>
        <w:tabs>
          <w:tab w:val="clear" w:pos="360"/>
          <w:tab w:val="clear" w:pos="1080"/>
          <w:tab w:val="clear" w:pos="1440"/>
        </w:tabs>
      </w:pPr>
      <w:r>
        <w:t xml:space="preserve">A deduction for reasonable transportation cost to the </w:t>
      </w:r>
      <w:r w:rsidR="0006340E">
        <w:t>childcare</w:t>
      </w:r>
      <w:r>
        <w:t xml:space="preserve"> site, or transportation cost to the site, and then to work or school (for those families with </w:t>
      </w:r>
      <w:r w:rsidR="0006340E">
        <w:t>childcare</w:t>
      </w:r>
      <w:r>
        <w:t xml:space="preserve"> expenses)</w:t>
      </w:r>
    </w:p>
    <w:p w14:paraId="6197022A" w14:textId="77777777" w:rsidR="00253543" w:rsidRPr="00253543" w:rsidRDefault="00397C43" w:rsidP="00253543">
      <w:pPr>
        <w:tabs>
          <w:tab w:val="clear" w:pos="360"/>
          <w:tab w:val="clear" w:pos="1080"/>
          <w:tab w:val="clear" w:pos="1440"/>
        </w:tabs>
        <w:ind w:left="720" w:hanging="720"/>
        <w:rPr>
          <w:b/>
        </w:rPr>
      </w:pPr>
      <w:r>
        <w:rPr>
          <w:iCs/>
          <w:u w:val="single"/>
        </w:rPr>
        <w:br w:type="page"/>
      </w:r>
      <w:r w:rsidR="00253543">
        <w:rPr>
          <w:b/>
          <w:bCs/>
          <w:sz w:val="44"/>
        </w:rPr>
        <w:lastRenderedPageBreak/>
        <w:sym w:font="Wingdings 2" w:char="F052"/>
      </w:r>
      <w:r w:rsidR="00253543">
        <w:rPr>
          <w:b/>
          <w:bCs/>
          <w:sz w:val="44"/>
        </w:rPr>
        <w:tab/>
      </w:r>
      <w:r w:rsidR="00253543" w:rsidRPr="00253543">
        <w:rPr>
          <w:b/>
          <w:u w:val="single"/>
        </w:rPr>
        <w:t>Decision Point</w:t>
      </w:r>
      <w:r w:rsidR="00253543" w:rsidRPr="00253543">
        <w:rPr>
          <w:b/>
        </w:rPr>
        <w:t>: Will the PHA offer permissive deductions?</w:t>
      </w:r>
    </w:p>
    <w:p w14:paraId="793AFE90" w14:textId="77777777" w:rsidR="00CB026E" w:rsidRDefault="00CB026E" w:rsidP="00253543">
      <w:pPr>
        <w:keepNext/>
        <w:tabs>
          <w:tab w:val="clear" w:pos="360"/>
          <w:tab w:val="clear" w:pos="1080"/>
          <w:tab w:val="clear" w:pos="1440"/>
        </w:tabs>
        <w:ind w:left="720"/>
        <w:rPr>
          <w:iCs/>
        </w:rPr>
      </w:pPr>
      <w:r>
        <w:rPr>
          <w:iCs/>
          <w:u w:val="single"/>
        </w:rPr>
        <w:t xml:space="preserve">Things to </w:t>
      </w:r>
      <w:r w:rsidRPr="00253543">
        <w:rPr>
          <w:bCs/>
          <w:iCs/>
          <w:u w:val="single"/>
        </w:rPr>
        <w:t>Consider</w:t>
      </w:r>
    </w:p>
    <w:p w14:paraId="6744DD6F" w14:textId="77777777" w:rsidR="00CB026E" w:rsidRDefault="001D3B2F" w:rsidP="00F22E2E">
      <w:pPr>
        <w:numPr>
          <w:ilvl w:val="0"/>
          <w:numId w:val="11"/>
        </w:numPr>
        <w:tabs>
          <w:tab w:val="clear" w:pos="360"/>
          <w:tab w:val="clear" w:pos="720"/>
          <w:tab w:val="clear" w:pos="1080"/>
          <w:tab w:val="clear" w:pos="1440"/>
        </w:tabs>
        <w:ind w:left="1080"/>
      </w:pPr>
      <w:r>
        <w:t>The financial impact of implementing the permissive deductions must be carefully evaluated prior to adoption of any policy. PHAs must be able to “afford” the deduction. The loss of rental income is not compensated by an increase in operating subsidy. A PHA would be wise to determine the impact on the agency’s operating budget prior to any change in policy.</w:t>
      </w:r>
      <w:r w:rsidR="00426C56">
        <w:t xml:space="preserve"> The PHA should review pages 129 and 130 of the </w:t>
      </w:r>
      <w:r w:rsidR="00426C56" w:rsidRPr="00426C56">
        <w:rPr>
          <w:i/>
        </w:rPr>
        <w:t>Public Housing Occupancy Guidebook</w:t>
      </w:r>
      <w:r w:rsidR="00426C56">
        <w:t xml:space="preserve"> for further guidance.</w:t>
      </w:r>
    </w:p>
    <w:p w14:paraId="57EFE6BB" w14:textId="77777777" w:rsidR="001D3B2F" w:rsidRDefault="001D3B2F" w:rsidP="00F22E2E">
      <w:pPr>
        <w:numPr>
          <w:ilvl w:val="0"/>
          <w:numId w:val="11"/>
        </w:numPr>
        <w:tabs>
          <w:tab w:val="clear" w:pos="360"/>
          <w:tab w:val="clear" w:pos="720"/>
          <w:tab w:val="clear" w:pos="1080"/>
          <w:tab w:val="clear" w:pos="1440"/>
        </w:tabs>
        <w:ind w:left="1080"/>
      </w:pPr>
      <w:r>
        <w:t>PHAs should review the definitions of annual income and the mandatory deductions used to calculate adjusted income. It needs to be determined whether or not the proposed permissive deduction duplicates an income exclusion or mandatory deduction already addressed in the definitions of annual or adjusted income.</w:t>
      </w:r>
    </w:p>
    <w:p w14:paraId="297373FE" w14:textId="77777777" w:rsidR="001D3B2F" w:rsidRDefault="001D3B2F" w:rsidP="00F22E2E">
      <w:pPr>
        <w:numPr>
          <w:ilvl w:val="0"/>
          <w:numId w:val="11"/>
        </w:numPr>
        <w:tabs>
          <w:tab w:val="clear" w:pos="360"/>
          <w:tab w:val="clear" w:pos="720"/>
          <w:tab w:val="clear" w:pos="1080"/>
          <w:tab w:val="clear" w:pos="1440"/>
        </w:tabs>
        <w:ind w:left="1080"/>
      </w:pPr>
      <w:r>
        <w:t xml:space="preserve">PHAs should determine how permissive deductions </w:t>
      </w:r>
      <w:r w:rsidR="002B4AD7">
        <w:t xml:space="preserve">will </w:t>
      </w:r>
      <w:r>
        <w:t>affect rent</w:t>
      </w:r>
      <w:r w:rsidR="002B4AD7">
        <w:t>s and weigh the costs of administering the deductions against the savings to families who would be affected</w:t>
      </w:r>
      <w:r>
        <w:t>.  If the deduction</w:t>
      </w:r>
      <w:r w:rsidR="002B4AD7">
        <w:t xml:space="preserve"> would</w:t>
      </w:r>
      <w:r>
        <w:t xml:space="preserve"> result in minimal savings to the famil</w:t>
      </w:r>
      <w:r w:rsidR="002B4AD7">
        <w:t xml:space="preserve">ies likely to qualify </w:t>
      </w:r>
      <w:r>
        <w:t xml:space="preserve">but adds significantly to the administrative </w:t>
      </w:r>
      <w:r w:rsidR="002B4AD7">
        <w:t>costs</w:t>
      </w:r>
      <w:r>
        <w:t xml:space="preserve"> </w:t>
      </w:r>
      <w:r w:rsidR="002B4AD7">
        <w:t>of</w:t>
      </w:r>
      <w:r>
        <w:t xml:space="preserve"> </w:t>
      </w:r>
      <w:r w:rsidR="002B4AD7">
        <w:t xml:space="preserve">the PHA in </w:t>
      </w:r>
      <w:r>
        <w:t>verif</w:t>
      </w:r>
      <w:r w:rsidR="002B4AD7">
        <w:t>ying</w:t>
      </w:r>
      <w:r>
        <w:t xml:space="preserve"> and calculat</w:t>
      </w:r>
      <w:r w:rsidR="002B4AD7">
        <w:t xml:space="preserve">ing </w:t>
      </w:r>
      <w:r>
        <w:t>the deduction, it may not be worth consideration.</w:t>
      </w:r>
    </w:p>
    <w:p w14:paraId="4D35ABDE" w14:textId="77777777" w:rsidR="002B4AD7" w:rsidRPr="00195E71" w:rsidRDefault="00253543" w:rsidP="00253543">
      <w:pPr>
        <w:tabs>
          <w:tab w:val="clear" w:pos="360"/>
          <w:tab w:val="clear" w:pos="1080"/>
          <w:tab w:val="clear" w:pos="1440"/>
        </w:tabs>
        <w:ind w:left="1800" w:hanging="720"/>
        <w:rPr>
          <w:i/>
        </w:rPr>
      </w:pPr>
      <w:r w:rsidRPr="00831022">
        <w:rPr>
          <w:sz w:val="44"/>
          <w:szCs w:val="44"/>
        </w:rPr>
        <w:sym w:font="Wingdings" w:char="F0A8"/>
      </w:r>
      <w:r w:rsidR="002B4AD7">
        <w:tab/>
      </w:r>
      <w:r w:rsidR="002B4AD7" w:rsidRPr="00195E71">
        <w:rPr>
          <w:i/>
          <w:u w:val="single"/>
        </w:rPr>
        <w:t>Option 1</w:t>
      </w:r>
      <w:r w:rsidR="002B4AD7" w:rsidRPr="00195E71">
        <w:rPr>
          <w:i/>
        </w:rPr>
        <w:t xml:space="preserve">: Use </w:t>
      </w:r>
      <w:r w:rsidR="002B4AD7" w:rsidRPr="00253543">
        <w:rPr>
          <w:i/>
          <w:iCs/>
        </w:rPr>
        <w:t>the</w:t>
      </w:r>
      <w:r w:rsidR="002B4AD7" w:rsidRPr="00195E71">
        <w:rPr>
          <w:i/>
        </w:rPr>
        <w:t xml:space="preserve"> model </w:t>
      </w:r>
      <w:r w:rsidR="002B4AD7">
        <w:rPr>
          <w:i/>
        </w:rPr>
        <w:t>ACOP</w:t>
      </w:r>
      <w:r w:rsidR="002B4AD7" w:rsidRPr="00195E71">
        <w:rPr>
          <w:i/>
        </w:rPr>
        <w:t xml:space="preserve"> language shown below. No changes to the model </w:t>
      </w:r>
      <w:r w:rsidR="002B4AD7">
        <w:rPr>
          <w:i/>
        </w:rPr>
        <w:t>ACOP</w:t>
      </w:r>
      <w:r w:rsidR="002B4AD7" w:rsidRPr="00195E71">
        <w:rPr>
          <w:i/>
        </w:rPr>
        <w:t xml:space="preserve"> are needed.</w:t>
      </w:r>
    </w:p>
    <w:p w14:paraId="1F0F4043" w14:textId="77777777" w:rsidR="002B4AD7" w:rsidRDefault="002B4AD7" w:rsidP="00253543">
      <w:pPr>
        <w:tabs>
          <w:tab w:val="clear" w:pos="360"/>
          <w:tab w:val="clear" w:pos="1080"/>
          <w:tab w:val="clear" w:pos="1440"/>
        </w:tabs>
        <w:ind w:left="1800"/>
      </w:pPr>
      <w:r>
        <w:t>Th</w:t>
      </w:r>
      <w:r w:rsidR="00E912C0">
        <w:t>e</w:t>
      </w:r>
      <w:r>
        <w:t xml:space="preserve"> PHA has opted </w:t>
      </w:r>
      <w:r w:rsidR="004A349D">
        <w:t xml:space="preserve">not </w:t>
      </w:r>
      <w:r>
        <w:t>to use permissive deductions.</w:t>
      </w:r>
    </w:p>
    <w:p w14:paraId="2721114C" w14:textId="77777777" w:rsidR="002B4AD7" w:rsidRDefault="00253543" w:rsidP="00253543">
      <w:pPr>
        <w:tabs>
          <w:tab w:val="clear" w:pos="360"/>
          <w:tab w:val="clear" w:pos="1080"/>
          <w:tab w:val="clear" w:pos="1440"/>
        </w:tabs>
        <w:ind w:left="1800" w:hanging="720"/>
        <w:rPr>
          <w:i/>
          <w:iCs/>
        </w:rPr>
      </w:pPr>
      <w:r w:rsidRPr="00831022">
        <w:rPr>
          <w:sz w:val="44"/>
          <w:szCs w:val="44"/>
        </w:rPr>
        <w:sym w:font="Wingdings" w:char="F0A8"/>
      </w:r>
      <w:r w:rsidR="002B4AD7">
        <w:tab/>
      </w:r>
      <w:r w:rsidR="002B4AD7" w:rsidRPr="00195E71">
        <w:rPr>
          <w:i/>
          <w:u w:val="single"/>
        </w:rPr>
        <w:t xml:space="preserve">Option </w:t>
      </w:r>
      <w:r w:rsidR="002B4AD7">
        <w:rPr>
          <w:i/>
          <w:u w:val="single"/>
        </w:rPr>
        <w:t>2</w:t>
      </w:r>
      <w:r w:rsidR="002B4AD7" w:rsidRPr="00195E71">
        <w:rPr>
          <w:i/>
        </w:rPr>
        <w:t xml:space="preserve">: </w:t>
      </w:r>
      <w:r w:rsidR="002B4AD7">
        <w:rPr>
          <w:i/>
          <w:iCs/>
        </w:rPr>
        <w:t xml:space="preserve">Use PHA-developed policy. </w:t>
      </w:r>
      <w:r w:rsidR="00426C56">
        <w:rPr>
          <w:i/>
          <w:iCs/>
        </w:rPr>
        <w:t>D</w:t>
      </w:r>
      <w:r w:rsidR="002B4AD7">
        <w:rPr>
          <w:i/>
          <w:iCs/>
        </w:rPr>
        <w:t>elete the model ACOP language</w:t>
      </w:r>
      <w:r w:rsidR="00426C56">
        <w:rPr>
          <w:i/>
          <w:iCs/>
        </w:rPr>
        <w:t xml:space="preserve"> in Option 1 above</w:t>
      </w:r>
      <w:r w:rsidR="002B4AD7">
        <w:rPr>
          <w:i/>
          <w:iCs/>
        </w:rPr>
        <w:t xml:space="preserve"> and insert the PHA’s policy.</w:t>
      </w:r>
    </w:p>
    <w:p w14:paraId="3AA16AF9" w14:textId="77777777" w:rsidR="007E6B5E" w:rsidRPr="00D17DDA" w:rsidRDefault="00195E71" w:rsidP="00253543">
      <w:pPr>
        <w:tabs>
          <w:tab w:val="clear" w:pos="360"/>
          <w:tab w:val="clear" w:pos="1080"/>
          <w:tab w:val="clear" w:pos="1440"/>
        </w:tabs>
        <w:spacing w:before="240"/>
        <w:jc w:val="center"/>
        <w:rPr>
          <w:b/>
          <w:bCs/>
        </w:rPr>
      </w:pPr>
      <w:r>
        <w:rPr>
          <w:b/>
          <w:bCs/>
          <w:sz w:val="28"/>
        </w:rPr>
        <w:br w:type="page"/>
      </w:r>
      <w:r w:rsidR="0096194D">
        <w:rPr>
          <w:b/>
          <w:bCs/>
          <w:sz w:val="28"/>
        </w:rPr>
        <w:lastRenderedPageBreak/>
        <w:br w:type="page"/>
      </w:r>
      <w:r w:rsidR="00420BF6" w:rsidRPr="00D17DDA">
        <w:rPr>
          <w:b/>
          <w:bCs/>
        </w:rPr>
        <w:lastRenderedPageBreak/>
        <w:t>PART</w:t>
      </w:r>
      <w:r w:rsidR="007E6B5E" w:rsidRPr="00D17DDA">
        <w:rPr>
          <w:b/>
          <w:bCs/>
        </w:rPr>
        <w:t xml:space="preserve"> III: CALCULATING </w:t>
      </w:r>
      <w:r w:rsidR="00A62B6C" w:rsidRPr="00D17DDA">
        <w:rPr>
          <w:b/>
          <w:bCs/>
        </w:rPr>
        <w:t>RENT</w:t>
      </w:r>
    </w:p>
    <w:p w14:paraId="5D91AE8B" w14:textId="77777777" w:rsidR="007E6B5E" w:rsidRDefault="007E6B5E" w:rsidP="00253543">
      <w:pPr>
        <w:tabs>
          <w:tab w:val="clear" w:pos="360"/>
          <w:tab w:val="clear" w:pos="1080"/>
          <w:tab w:val="clear" w:pos="1440"/>
        </w:tabs>
        <w:spacing w:before="240"/>
        <w:rPr>
          <w:b/>
        </w:rPr>
      </w:pPr>
      <w:r>
        <w:rPr>
          <w:b/>
        </w:rPr>
        <w:t>6-III.A.</w:t>
      </w:r>
      <w:r w:rsidR="003A7393">
        <w:rPr>
          <w:b/>
        </w:rPr>
        <w:t xml:space="preserve"> </w:t>
      </w:r>
      <w:r>
        <w:rPr>
          <w:b/>
        </w:rPr>
        <w:t xml:space="preserve">OVERVIEW OF </w:t>
      </w:r>
      <w:r w:rsidR="00A62B6C">
        <w:rPr>
          <w:b/>
        </w:rPr>
        <w:t xml:space="preserve">INCOME-BASED </w:t>
      </w:r>
      <w:r>
        <w:rPr>
          <w:b/>
        </w:rPr>
        <w:t>RENT CALCULATIONS</w:t>
      </w:r>
    </w:p>
    <w:p w14:paraId="38E1ED67" w14:textId="77777777" w:rsidR="00EF60A5" w:rsidRDefault="00EF60A5">
      <w:pPr>
        <w:tabs>
          <w:tab w:val="clear" w:pos="360"/>
          <w:tab w:val="clear" w:pos="1080"/>
          <w:tab w:val="clear" w:pos="1440"/>
        </w:tabs>
      </w:pPr>
      <w:r>
        <w:t xml:space="preserve">This section of the model </w:t>
      </w:r>
      <w:r w:rsidR="000077AC">
        <w:t>ACOP</w:t>
      </w:r>
      <w:r>
        <w:t xml:space="preserve"> presents the regulatory formula for calculating total tenant payment (TTP). </w:t>
      </w:r>
      <w:r w:rsidR="00A62B6C">
        <w:t>U</w:t>
      </w:r>
      <w:r>
        <w:t xml:space="preserve">tility </w:t>
      </w:r>
      <w:r w:rsidR="00DB3B97">
        <w:t>allowances</w:t>
      </w:r>
      <w:r>
        <w:t xml:space="preserve"> are </w:t>
      </w:r>
      <w:r w:rsidR="00DB3B97">
        <w:t>discussed</w:t>
      </w:r>
      <w:r>
        <w:t xml:space="preserve"> in </w:t>
      </w:r>
      <w:r w:rsidR="00DB3B97">
        <w:t>section 6-III.</w:t>
      </w:r>
      <w:r w:rsidR="00A62B6C">
        <w:t>C</w:t>
      </w:r>
      <w:r w:rsidR="00DB3B97">
        <w:t>.</w:t>
      </w:r>
    </w:p>
    <w:p w14:paraId="4E5D5944" w14:textId="77777777" w:rsidR="00EF60A5" w:rsidRDefault="00A62B6C" w:rsidP="00EF60A5">
      <w:pPr>
        <w:tabs>
          <w:tab w:val="clear" w:pos="360"/>
          <w:tab w:val="clear" w:pos="1080"/>
          <w:tab w:val="clear" w:pos="1440"/>
        </w:tabs>
      </w:pPr>
      <w:r>
        <w:t xml:space="preserve">Five </w:t>
      </w:r>
      <w:r w:rsidR="00DB3B97">
        <w:t>policy decisions</w:t>
      </w:r>
      <w:r w:rsidR="00EF60A5">
        <w:t xml:space="preserve"> must be made by the PHA in this section:</w:t>
      </w:r>
    </w:p>
    <w:p w14:paraId="6E365F2A" w14:textId="77777777" w:rsidR="00EF60A5" w:rsidRDefault="00EF60A5" w:rsidP="00F22E2E">
      <w:pPr>
        <w:numPr>
          <w:ilvl w:val="2"/>
          <w:numId w:val="9"/>
        </w:numPr>
        <w:tabs>
          <w:tab w:val="clear" w:pos="1080"/>
          <w:tab w:val="clear" w:pos="1440"/>
        </w:tabs>
      </w:pPr>
      <w:r>
        <w:t>The PHA must specify whether any part of its jurisdiction is an “as-paid” welfare locality.</w:t>
      </w:r>
    </w:p>
    <w:p w14:paraId="36EDC9D1" w14:textId="77777777" w:rsidR="00EF60A5" w:rsidRDefault="00EF60A5" w:rsidP="00F22E2E">
      <w:pPr>
        <w:numPr>
          <w:ilvl w:val="2"/>
          <w:numId w:val="9"/>
        </w:numPr>
        <w:tabs>
          <w:tab w:val="clear" w:pos="1080"/>
          <w:tab w:val="clear" w:pos="1440"/>
        </w:tabs>
      </w:pPr>
      <w:r>
        <w:t xml:space="preserve">The PHA must </w:t>
      </w:r>
      <w:r w:rsidR="00DB3B97">
        <w:t>establish</w:t>
      </w:r>
      <w:r>
        <w:t xml:space="preserve"> a minimum rent from $0 to $50.</w:t>
      </w:r>
    </w:p>
    <w:p w14:paraId="5B641EA1" w14:textId="77777777" w:rsidR="00A62B6C" w:rsidRDefault="00A62B6C" w:rsidP="00F22E2E">
      <w:pPr>
        <w:numPr>
          <w:ilvl w:val="2"/>
          <w:numId w:val="9"/>
        </w:numPr>
        <w:tabs>
          <w:tab w:val="clear" w:pos="1080"/>
          <w:tab w:val="clear" w:pos="1440"/>
        </w:tabs>
      </w:pPr>
      <w:r>
        <w:t>The PHA must determine whether or not it will establish any optional changes to the income-based rent formula.</w:t>
      </w:r>
    </w:p>
    <w:p w14:paraId="2AF8002C" w14:textId="77777777" w:rsidR="007A70CA" w:rsidRDefault="007A70CA" w:rsidP="00F22E2E">
      <w:pPr>
        <w:numPr>
          <w:ilvl w:val="2"/>
          <w:numId w:val="9"/>
        </w:numPr>
        <w:tabs>
          <w:tab w:val="clear" w:pos="1080"/>
          <w:tab w:val="clear" w:pos="1440"/>
        </w:tabs>
      </w:pPr>
      <w:r>
        <w:t xml:space="preserve">If the PHA had established ceiling rents prior to </w:t>
      </w:r>
      <w:smartTag w:uri="urn:schemas-microsoft-com:office:smarttags" w:element="City">
        <w:smartTagPr>
          <w:attr w:name="Year" w:val="1999"/>
          <w:attr w:name="Day" w:val="1"/>
          <w:attr w:name="Month" w:val="10"/>
        </w:smartTagPr>
        <w:r>
          <w:t>10/1/99</w:t>
        </w:r>
      </w:smartTag>
      <w:r>
        <w:t>, it must determine if it will continue to use ceiling rents.</w:t>
      </w:r>
    </w:p>
    <w:p w14:paraId="072B713A" w14:textId="77777777" w:rsidR="00EF60A5" w:rsidRDefault="00EF60A5" w:rsidP="00F22E2E">
      <w:pPr>
        <w:numPr>
          <w:ilvl w:val="2"/>
          <w:numId w:val="9"/>
        </w:numPr>
        <w:tabs>
          <w:tab w:val="clear" w:pos="1080"/>
          <w:tab w:val="clear" w:pos="1440"/>
        </w:tabs>
      </w:pPr>
      <w:r>
        <w:t xml:space="preserve">The PHA must </w:t>
      </w:r>
      <w:r w:rsidR="00DB3B97">
        <w:t>determine</w:t>
      </w:r>
      <w:r>
        <w:t xml:space="preserve"> to whom utility reimbursement payments will be made.</w:t>
      </w:r>
    </w:p>
    <w:p w14:paraId="28A37E5C" w14:textId="77777777" w:rsidR="00EF60A5" w:rsidRDefault="00EF60A5" w:rsidP="00EF60A5">
      <w:pPr>
        <w:tabs>
          <w:tab w:val="clear" w:pos="360"/>
          <w:tab w:val="clear" w:pos="1080"/>
          <w:tab w:val="clear" w:pos="1440"/>
        </w:tabs>
        <w:rPr>
          <w:bCs/>
        </w:rPr>
      </w:pPr>
      <w:r>
        <w:rPr>
          <w:bCs/>
        </w:rPr>
        <w:t>Each of these decisions is discussed below.</w:t>
      </w:r>
    </w:p>
    <w:p w14:paraId="2333636B" w14:textId="77777777" w:rsidR="007E6B5E" w:rsidRDefault="007E6B5E">
      <w:pPr>
        <w:tabs>
          <w:tab w:val="clear" w:pos="360"/>
          <w:tab w:val="clear" w:pos="1080"/>
          <w:tab w:val="clear" w:pos="1440"/>
        </w:tabs>
        <w:rPr>
          <w:b/>
        </w:rPr>
      </w:pPr>
      <w:r>
        <w:rPr>
          <w:b/>
        </w:rPr>
        <w:t>TTP Formula [24 CFR 5.628]</w:t>
      </w:r>
    </w:p>
    <w:p w14:paraId="0579CB1A" w14:textId="77777777" w:rsidR="007E6B5E" w:rsidRDefault="007E6B5E">
      <w:pPr>
        <w:tabs>
          <w:tab w:val="clear" w:pos="360"/>
          <w:tab w:val="clear" w:pos="1080"/>
          <w:tab w:val="clear" w:pos="1440"/>
        </w:tabs>
      </w:pPr>
      <w:r>
        <w:t>A family</w:t>
      </w:r>
      <w:r w:rsidR="008E4F8C">
        <w:t>’</w:t>
      </w:r>
      <w:r>
        <w:t xml:space="preserve">s total tenant payment (TTP) is the greatest of: </w:t>
      </w:r>
    </w:p>
    <w:p w14:paraId="2C716602" w14:textId="77777777" w:rsidR="007E6B5E" w:rsidRDefault="007E6B5E" w:rsidP="00F22E2E">
      <w:pPr>
        <w:numPr>
          <w:ilvl w:val="0"/>
          <w:numId w:val="9"/>
        </w:numPr>
        <w:tabs>
          <w:tab w:val="clear" w:pos="720"/>
          <w:tab w:val="clear" w:pos="1080"/>
          <w:tab w:val="clear" w:pos="1440"/>
          <w:tab w:val="num" w:pos="360"/>
        </w:tabs>
        <w:ind w:left="360"/>
      </w:pPr>
      <w:r>
        <w:t>30</w:t>
      </w:r>
      <w:r w:rsidR="00970E61">
        <w:t xml:space="preserve"> percent</w:t>
      </w:r>
      <w:r>
        <w:t xml:space="preserve"> of </w:t>
      </w:r>
      <w:r w:rsidR="00970E61">
        <w:t xml:space="preserve">the family’s </w:t>
      </w:r>
      <w:r>
        <w:t xml:space="preserve">monthly adjusted income </w:t>
      </w:r>
    </w:p>
    <w:p w14:paraId="15633219" w14:textId="77777777" w:rsidR="007E6B5E" w:rsidRDefault="007E6B5E" w:rsidP="00F22E2E">
      <w:pPr>
        <w:numPr>
          <w:ilvl w:val="0"/>
          <w:numId w:val="9"/>
        </w:numPr>
        <w:tabs>
          <w:tab w:val="clear" w:pos="720"/>
          <w:tab w:val="clear" w:pos="1080"/>
          <w:tab w:val="clear" w:pos="1440"/>
          <w:tab w:val="num" w:pos="360"/>
        </w:tabs>
        <w:ind w:left="360"/>
      </w:pPr>
      <w:r>
        <w:t>10</w:t>
      </w:r>
      <w:r w:rsidR="00970E61">
        <w:t xml:space="preserve"> percent</w:t>
      </w:r>
      <w:r>
        <w:t xml:space="preserve"> of </w:t>
      </w:r>
      <w:r w:rsidR="00970E61">
        <w:t xml:space="preserve">the family’s </w:t>
      </w:r>
      <w:r>
        <w:t>monthly gross income</w:t>
      </w:r>
    </w:p>
    <w:p w14:paraId="1985949E" w14:textId="77777777" w:rsidR="007E6B5E" w:rsidRDefault="00970E61" w:rsidP="00F22E2E">
      <w:pPr>
        <w:numPr>
          <w:ilvl w:val="0"/>
          <w:numId w:val="9"/>
        </w:numPr>
        <w:tabs>
          <w:tab w:val="clear" w:pos="720"/>
          <w:tab w:val="clear" w:pos="1080"/>
          <w:tab w:val="clear" w:pos="1440"/>
          <w:tab w:val="num" w:pos="360"/>
        </w:tabs>
        <w:ind w:left="360"/>
      </w:pPr>
      <w:r>
        <w:t>The w</w:t>
      </w:r>
      <w:r w:rsidR="007E6B5E">
        <w:t>elfare rent (in as-paid jurisdictions only)</w:t>
      </w:r>
    </w:p>
    <w:p w14:paraId="34A33955" w14:textId="77777777" w:rsidR="007E6B5E" w:rsidRDefault="00970E61" w:rsidP="00F22E2E">
      <w:pPr>
        <w:numPr>
          <w:ilvl w:val="0"/>
          <w:numId w:val="9"/>
        </w:numPr>
        <w:tabs>
          <w:tab w:val="clear" w:pos="720"/>
          <w:tab w:val="clear" w:pos="1080"/>
          <w:tab w:val="clear" w:pos="1440"/>
          <w:tab w:val="num" w:pos="360"/>
        </w:tabs>
        <w:ind w:left="360"/>
      </w:pPr>
      <w:r>
        <w:t>The m</w:t>
      </w:r>
      <w:r w:rsidR="007E6B5E">
        <w:t xml:space="preserve">inimum rent </w:t>
      </w:r>
      <w:r w:rsidR="00B15549">
        <w:t xml:space="preserve">between $0 and $50 that is </w:t>
      </w:r>
      <w:r w:rsidR="007E6B5E">
        <w:t>established by the PHA</w:t>
      </w:r>
    </w:p>
    <w:p w14:paraId="74DB33BD" w14:textId="77777777" w:rsidR="00532D0C" w:rsidRDefault="00532D0C" w:rsidP="00F22E2E">
      <w:pPr>
        <w:numPr>
          <w:ilvl w:val="0"/>
          <w:numId w:val="9"/>
        </w:numPr>
        <w:tabs>
          <w:tab w:val="clear" w:pos="720"/>
          <w:tab w:val="clear" w:pos="1080"/>
          <w:tab w:val="clear" w:pos="1440"/>
          <w:tab w:val="num" w:pos="360"/>
        </w:tabs>
        <w:ind w:left="360"/>
      </w:pPr>
      <w:r>
        <w:t>The alternative non-public housing rent, as determined in accordance with 24 CFR 960.102</w:t>
      </w:r>
    </w:p>
    <w:p w14:paraId="185CCCE7" w14:textId="77777777" w:rsidR="007E6B5E" w:rsidRDefault="00153D40" w:rsidP="00195E71">
      <w:pPr>
        <w:keepNext/>
        <w:tabs>
          <w:tab w:val="clear" w:pos="360"/>
          <w:tab w:val="clear" w:pos="1080"/>
          <w:tab w:val="clear" w:pos="1440"/>
        </w:tabs>
        <w:rPr>
          <w:b/>
          <w:bCs/>
          <w:i/>
        </w:rPr>
      </w:pPr>
      <w:r>
        <w:rPr>
          <w:b/>
          <w:bCs/>
          <w:i/>
        </w:rPr>
        <w:br w:type="page"/>
      </w:r>
      <w:r w:rsidR="007E6B5E">
        <w:rPr>
          <w:b/>
          <w:bCs/>
          <w:i/>
        </w:rPr>
        <w:lastRenderedPageBreak/>
        <w:t>Welfare Rent [24 CFR 5.628]</w:t>
      </w:r>
    </w:p>
    <w:p w14:paraId="3B2D7B7B" w14:textId="77777777" w:rsidR="007E6B5E" w:rsidRDefault="00D5350C" w:rsidP="001C4CBC">
      <w:pPr>
        <w:tabs>
          <w:tab w:val="clear" w:pos="360"/>
          <w:tab w:val="clear" w:pos="1080"/>
          <w:tab w:val="clear" w:pos="1440"/>
        </w:tabs>
        <w:rPr>
          <w:i/>
          <w:iCs/>
        </w:rPr>
      </w:pPr>
      <w:r>
        <w:rPr>
          <w:bCs/>
        </w:rPr>
        <w:t>The third item considered when determining TTP is the w</w:t>
      </w:r>
      <w:r w:rsidR="00195E71" w:rsidRPr="00D5350C">
        <w:rPr>
          <w:bCs/>
        </w:rPr>
        <w:t>elfare rent</w:t>
      </w:r>
      <w:r>
        <w:rPr>
          <w:bCs/>
        </w:rPr>
        <w:t>, which</w:t>
      </w:r>
      <w:r w:rsidR="007E6B5E">
        <w:rPr>
          <w:bCs/>
        </w:rPr>
        <w:t xml:space="preserve"> is defined at 24 CFR 5.628(a)(3) as follows:</w:t>
      </w:r>
      <w:r w:rsidR="0040003C">
        <w:rPr>
          <w:bCs/>
        </w:rPr>
        <w:t xml:space="preserve"> “</w:t>
      </w:r>
      <w:r w:rsidR="007E6B5E" w:rsidRPr="0040003C">
        <w:rPr>
          <w:iCs/>
        </w:rPr>
        <w:t>If the family is receiving payments for welfare assistance from a public agency and a part of those payments, adjusted in accordance with the family</w:t>
      </w:r>
      <w:r w:rsidR="008E4F8C" w:rsidRPr="0040003C">
        <w:rPr>
          <w:iCs/>
        </w:rPr>
        <w:t>’</w:t>
      </w:r>
      <w:r w:rsidR="007E6B5E" w:rsidRPr="0040003C">
        <w:rPr>
          <w:iCs/>
        </w:rPr>
        <w:t>s actual housing costs, is specifically designated by such agency to meet the family</w:t>
      </w:r>
      <w:r w:rsidR="008E4F8C" w:rsidRPr="0040003C">
        <w:rPr>
          <w:iCs/>
        </w:rPr>
        <w:t>’</w:t>
      </w:r>
      <w:r w:rsidR="007E6B5E" w:rsidRPr="0040003C">
        <w:rPr>
          <w:iCs/>
        </w:rPr>
        <w:t xml:space="preserve">s housing costs, the portion of those payments which is so designated </w:t>
      </w:r>
      <w:r w:rsidR="00A13CBC">
        <w:rPr>
          <w:iCs/>
        </w:rPr>
        <w:t>[</w:t>
      </w:r>
      <w:r w:rsidR="00195E71" w:rsidRPr="0040003C">
        <w:rPr>
          <w:iCs/>
        </w:rPr>
        <w:t>is considered the welfare rent</w:t>
      </w:r>
      <w:r w:rsidR="00A13CBC">
        <w:rPr>
          <w:iCs/>
        </w:rPr>
        <w:t>]</w:t>
      </w:r>
      <w:r w:rsidR="007E6B5E" w:rsidRPr="0040003C">
        <w:rPr>
          <w:iCs/>
        </w:rPr>
        <w:t>.</w:t>
      </w:r>
      <w:r w:rsidR="0040003C">
        <w:rPr>
          <w:iCs/>
        </w:rPr>
        <w:t>”</w:t>
      </w:r>
    </w:p>
    <w:p w14:paraId="5AE6F50C" w14:textId="77777777" w:rsidR="007E6B5E" w:rsidRDefault="007E6B5E">
      <w:pPr>
        <w:tabs>
          <w:tab w:val="clear" w:pos="360"/>
          <w:tab w:val="clear" w:pos="1080"/>
          <w:tab w:val="clear" w:pos="1440"/>
        </w:tabs>
      </w:pPr>
      <w:r>
        <w:t xml:space="preserve">24 CFR 5.628 requires the PHA to enter a welfare rent as part of the TTP formula when welfare assistance in the jurisdiction is provided </w:t>
      </w:r>
      <w:r w:rsidR="00C30FFA">
        <w:t>“</w:t>
      </w:r>
      <w:r w:rsidR="00A13CBC">
        <w:t xml:space="preserve">as </w:t>
      </w:r>
      <w:r>
        <w:t>paid.</w:t>
      </w:r>
      <w:r w:rsidR="00C30FFA">
        <w:t>”</w:t>
      </w:r>
      <w:r w:rsidR="00A13CBC">
        <w:t xml:space="preserve"> </w:t>
      </w:r>
      <w:r w:rsidR="00A13CBC" w:rsidRPr="00A13CBC">
        <w:rPr>
          <w:i/>
        </w:rPr>
        <w:t xml:space="preserve">As </w:t>
      </w:r>
      <w:r w:rsidRPr="00A13CBC">
        <w:rPr>
          <w:i/>
        </w:rPr>
        <w:t>paid</w:t>
      </w:r>
      <w:r>
        <w:t xml:space="preserve"> refers to a system in which a separate amount within </w:t>
      </w:r>
      <w:r w:rsidR="00A13CBC">
        <w:t>a family’s welfare</w:t>
      </w:r>
      <w:r>
        <w:t xml:space="preserve"> grant is specifically designated for shelter and utilities and is adjusted based upon the family</w:t>
      </w:r>
      <w:r w:rsidR="008E4F8C">
        <w:t>’</w:t>
      </w:r>
      <w:r>
        <w:t xml:space="preserve">s actual housing costs. </w:t>
      </w:r>
    </w:p>
    <w:p w14:paraId="6953C59E" w14:textId="77777777" w:rsidR="007E6B5E" w:rsidRPr="00253543" w:rsidRDefault="007E6B5E" w:rsidP="00153D40">
      <w:pPr>
        <w:tabs>
          <w:tab w:val="clear" w:pos="360"/>
          <w:tab w:val="clear" w:pos="1080"/>
          <w:tab w:val="clear" w:pos="1440"/>
        </w:tabs>
        <w:ind w:left="720" w:hanging="720"/>
        <w:rPr>
          <w:b/>
        </w:rPr>
      </w:pPr>
      <w:r>
        <w:rPr>
          <w:b/>
          <w:bCs/>
          <w:sz w:val="48"/>
        </w:rPr>
        <w:sym w:font="Wingdings 2" w:char="F052"/>
      </w:r>
      <w:r>
        <w:tab/>
      </w:r>
      <w:r w:rsidRPr="00253543">
        <w:rPr>
          <w:b/>
          <w:u w:val="single"/>
        </w:rPr>
        <w:t>Decision Point</w:t>
      </w:r>
      <w:r w:rsidR="00F157D9" w:rsidRPr="00253543">
        <w:rPr>
          <w:b/>
        </w:rPr>
        <w:t>:</w:t>
      </w:r>
      <w:r w:rsidRPr="00253543">
        <w:rPr>
          <w:b/>
        </w:rPr>
        <w:t xml:space="preserve"> Does welfare rent apply in the PHA</w:t>
      </w:r>
      <w:r w:rsidR="008E4F8C" w:rsidRPr="00253543">
        <w:rPr>
          <w:b/>
        </w:rPr>
        <w:t>’</w:t>
      </w:r>
      <w:r w:rsidRPr="00253543">
        <w:rPr>
          <w:b/>
        </w:rPr>
        <w:t>s jurisdiction?</w:t>
      </w:r>
      <w:r w:rsidR="00153D40" w:rsidRPr="00253543">
        <w:rPr>
          <w:b/>
        </w:rPr>
        <w:t xml:space="preserve"> </w:t>
      </w:r>
    </w:p>
    <w:p w14:paraId="4DD12CB1" w14:textId="77777777" w:rsidR="00BB6879" w:rsidRDefault="00253543" w:rsidP="00253543">
      <w:pPr>
        <w:tabs>
          <w:tab w:val="clear" w:pos="360"/>
          <w:tab w:val="clear" w:pos="1080"/>
          <w:tab w:val="clear" w:pos="1440"/>
        </w:tabs>
        <w:ind w:left="1800" w:hanging="720"/>
        <w:rPr>
          <w:i/>
        </w:rPr>
      </w:pPr>
      <w:r w:rsidRPr="00831022">
        <w:rPr>
          <w:sz w:val="44"/>
          <w:szCs w:val="44"/>
        </w:rPr>
        <w:sym w:font="Wingdings" w:char="F0A8"/>
      </w:r>
      <w:r w:rsidR="007E6B5E">
        <w:rPr>
          <w:i/>
        </w:rPr>
        <w:tab/>
      </w:r>
      <w:r w:rsidR="009368B7" w:rsidRPr="009368B7">
        <w:rPr>
          <w:i/>
          <w:u w:val="single"/>
        </w:rPr>
        <w:t>Option 1</w:t>
      </w:r>
      <w:r w:rsidR="009368B7">
        <w:rPr>
          <w:i/>
        </w:rPr>
        <w:t xml:space="preserve">: </w:t>
      </w:r>
      <w:r w:rsidR="00BB6879">
        <w:rPr>
          <w:i/>
        </w:rPr>
        <w:t xml:space="preserve">If welfare rent does not apply in your jurisdiction use the model ACOP language shown </w:t>
      </w:r>
      <w:r w:rsidR="00BB6879" w:rsidRPr="00253543">
        <w:rPr>
          <w:i/>
          <w:iCs/>
        </w:rPr>
        <w:t>below</w:t>
      </w:r>
      <w:r w:rsidR="00BB6879">
        <w:rPr>
          <w:i/>
        </w:rPr>
        <w:t>. No changes to the model ACOP are needed.</w:t>
      </w:r>
    </w:p>
    <w:p w14:paraId="6CAC6A86" w14:textId="77777777" w:rsidR="00BB6879" w:rsidRDefault="00BB6879" w:rsidP="00253543">
      <w:pPr>
        <w:tabs>
          <w:tab w:val="clear" w:pos="360"/>
          <w:tab w:val="clear" w:pos="1080"/>
          <w:tab w:val="clear" w:pos="1440"/>
        </w:tabs>
        <w:ind w:left="1800"/>
      </w:pPr>
      <w:r>
        <w:t>Welfare rent does not apply in this locality.</w:t>
      </w:r>
    </w:p>
    <w:p w14:paraId="2D7F89EC" w14:textId="77777777" w:rsidR="00BB6879" w:rsidRDefault="00253543" w:rsidP="00253543">
      <w:pPr>
        <w:tabs>
          <w:tab w:val="clear" w:pos="360"/>
          <w:tab w:val="clear" w:pos="1080"/>
          <w:tab w:val="clear" w:pos="1440"/>
        </w:tabs>
        <w:ind w:left="1800" w:hanging="720"/>
      </w:pPr>
      <w:r w:rsidRPr="00831022">
        <w:rPr>
          <w:sz w:val="44"/>
          <w:szCs w:val="44"/>
        </w:rPr>
        <w:sym w:font="Wingdings" w:char="F0A8"/>
      </w:r>
      <w:r w:rsidR="00BB6879">
        <w:rPr>
          <w:i/>
        </w:rPr>
        <w:tab/>
      </w:r>
      <w:r w:rsidR="00BB6879" w:rsidRPr="009368B7">
        <w:rPr>
          <w:i/>
          <w:u w:val="single"/>
        </w:rPr>
        <w:t>Option 2</w:t>
      </w:r>
      <w:r w:rsidR="00BB6879">
        <w:rPr>
          <w:i/>
        </w:rPr>
        <w:t>: If welfare rent does apply in your jurisdiction, delete the model ACOP language and insert the language below.</w:t>
      </w:r>
    </w:p>
    <w:p w14:paraId="10DAE44D" w14:textId="77777777" w:rsidR="007E6B5E" w:rsidRDefault="00BB6879" w:rsidP="00253543">
      <w:pPr>
        <w:tabs>
          <w:tab w:val="clear" w:pos="360"/>
          <w:tab w:val="clear" w:pos="1080"/>
          <w:tab w:val="clear" w:pos="1440"/>
        </w:tabs>
        <w:ind w:left="1800"/>
        <w:rPr>
          <w:i/>
        </w:rPr>
      </w:pPr>
      <w:r>
        <w:t>Welfare rent does apply in this locality.</w:t>
      </w:r>
    </w:p>
    <w:p w14:paraId="38750EFA" w14:textId="77777777" w:rsidR="007E6B5E" w:rsidRDefault="00253543" w:rsidP="00253543">
      <w:pPr>
        <w:tabs>
          <w:tab w:val="clear" w:pos="360"/>
          <w:tab w:val="clear" w:pos="1080"/>
          <w:tab w:val="clear" w:pos="1440"/>
        </w:tabs>
        <w:ind w:left="1800" w:hanging="720"/>
      </w:pPr>
      <w:r w:rsidRPr="00831022">
        <w:rPr>
          <w:sz w:val="44"/>
          <w:szCs w:val="44"/>
        </w:rPr>
        <w:sym w:font="Wingdings" w:char="F0A8"/>
      </w:r>
      <w:r w:rsidR="007E6B5E">
        <w:rPr>
          <w:i/>
        </w:rPr>
        <w:tab/>
      </w:r>
      <w:r w:rsidR="009368B7" w:rsidRPr="009368B7">
        <w:rPr>
          <w:i/>
          <w:u w:val="single"/>
        </w:rPr>
        <w:t xml:space="preserve">Option </w:t>
      </w:r>
      <w:r w:rsidR="00BB6879">
        <w:rPr>
          <w:i/>
          <w:u w:val="single"/>
        </w:rPr>
        <w:t>3</w:t>
      </w:r>
      <w:r w:rsidR="009368B7">
        <w:rPr>
          <w:i/>
        </w:rPr>
        <w:t xml:space="preserve">: </w:t>
      </w:r>
      <w:r w:rsidR="007E6B5E">
        <w:rPr>
          <w:i/>
        </w:rPr>
        <w:t>If only some parts of the PHA</w:t>
      </w:r>
      <w:r w:rsidR="008E4F8C">
        <w:rPr>
          <w:i/>
        </w:rPr>
        <w:t>’</w:t>
      </w:r>
      <w:r w:rsidR="007E6B5E">
        <w:rPr>
          <w:i/>
        </w:rPr>
        <w:t xml:space="preserve">s jurisdiction have as-paid welfare systems, delete the model </w:t>
      </w:r>
      <w:r w:rsidR="000077AC">
        <w:rPr>
          <w:i/>
        </w:rPr>
        <w:t>ACOP</w:t>
      </w:r>
      <w:r w:rsidR="00ED14C2">
        <w:rPr>
          <w:i/>
        </w:rPr>
        <w:t xml:space="preserve"> </w:t>
      </w:r>
      <w:r w:rsidR="00BB6879">
        <w:rPr>
          <w:i/>
        </w:rPr>
        <w:t xml:space="preserve">language </w:t>
      </w:r>
      <w:r w:rsidR="00ED14C2">
        <w:rPr>
          <w:i/>
        </w:rPr>
        <w:t>and</w:t>
      </w:r>
      <w:r w:rsidR="007E6B5E">
        <w:rPr>
          <w:i/>
        </w:rPr>
        <w:t xml:space="preserve"> insert the following text</w:t>
      </w:r>
      <w:r w:rsidR="00ED14C2">
        <w:rPr>
          <w:i/>
        </w:rPr>
        <w:t>:</w:t>
      </w:r>
    </w:p>
    <w:p w14:paraId="7DCC5EB7" w14:textId="77777777" w:rsidR="007E6B5E" w:rsidRDefault="007E6B5E" w:rsidP="00253543">
      <w:pPr>
        <w:tabs>
          <w:tab w:val="clear" w:pos="360"/>
          <w:tab w:val="clear" w:pos="1080"/>
          <w:tab w:val="clear" w:pos="1440"/>
        </w:tabs>
        <w:ind w:left="1800"/>
      </w:pPr>
      <w:r>
        <w:t xml:space="preserve">Welfare rent applies only in the following </w:t>
      </w:r>
      <w:r w:rsidR="00D5350C">
        <w:t>areas</w:t>
      </w:r>
      <w:r>
        <w:t xml:space="preserve"> of the PHA</w:t>
      </w:r>
      <w:r w:rsidR="008E4F8C">
        <w:t>’</w:t>
      </w:r>
      <w:r>
        <w:t>s jurisdiction:</w:t>
      </w:r>
    </w:p>
    <w:p w14:paraId="245A80C7" w14:textId="77777777" w:rsidR="007E6B5E" w:rsidRDefault="007E6B5E" w:rsidP="00253543">
      <w:pPr>
        <w:tabs>
          <w:tab w:val="clear" w:pos="360"/>
          <w:tab w:val="clear" w:pos="1080"/>
          <w:tab w:val="clear" w:pos="1440"/>
        </w:tabs>
        <w:ind w:left="1800"/>
      </w:pPr>
      <w:r>
        <w:t xml:space="preserve">[Enter the appropriate </w:t>
      </w:r>
      <w:r w:rsidR="00D5350C">
        <w:t>areas.</w:t>
      </w:r>
      <w:r>
        <w:t>]</w:t>
      </w:r>
    </w:p>
    <w:p w14:paraId="3F0B1428" w14:textId="77777777" w:rsidR="003A7393" w:rsidRPr="00ED14C2" w:rsidRDefault="007E6B5E">
      <w:pPr>
        <w:tabs>
          <w:tab w:val="clear" w:pos="360"/>
          <w:tab w:val="clear" w:pos="1080"/>
          <w:tab w:val="clear" w:pos="1440"/>
        </w:tabs>
      </w:pPr>
      <w:r w:rsidRPr="00ED14C2">
        <w:rPr>
          <w:b/>
          <w:bCs/>
        </w:rPr>
        <w:t>Note:</w:t>
      </w:r>
      <w:r w:rsidRPr="00ED14C2">
        <w:t xml:space="preserve"> The as-paid system also requires a special calculation of annual income. This requirement is discussed in </w:t>
      </w:r>
      <w:r w:rsidR="008E4F8C" w:rsidRPr="00ED14C2">
        <w:t>section</w:t>
      </w:r>
      <w:r w:rsidRPr="00ED14C2">
        <w:t xml:space="preserve"> </w:t>
      </w:r>
      <w:r w:rsidR="009368B7" w:rsidRPr="00ED14C2">
        <w:t>6-I.</w:t>
      </w:r>
      <w:r w:rsidR="00FF6A99">
        <w:t>N</w:t>
      </w:r>
      <w:r w:rsidRPr="00ED14C2">
        <w:t>.</w:t>
      </w:r>
    </w:p>
    <w:p w14:paraId="27110F69" w14:textId="77777777" w:rsidR="007E6B5E" w:rsidRDefault="00153D40" w:rsidP="00195E71">
      <w:pPr>
        <w:keepNext/>
        <w:tabs>
          <w:tab w:val="clear" w:pos="360"/>
          <w:tab w:val="clear" w:pos="1080"/>
          <w:tab w:val="clear" w:pos="1440"/>
        </w:tabs>
        <w:rPr>
          <w:b/>
          <w:bCs/>
          <w:i/>
        </w:rPr>
      </w:pPr>
      <w:r>
        <w:rPr>
          <w:b/>
          <w:bCs/>
          <w:i/>
        </w:rPr>
        <w:br w:type="page"/>
      </w:r>
      <w:r w:rsidR="007E6B5E">
        <w:rPr>
          <w:b/>
          <w:bCs/>
          <w:i/>
        </w:rPr>
        <w:lastRenderedPageBreak/>
        <w:t xml:space="preserve">Minimum Rent </w:t>
      </w:r>
      <w:r w:rsidR="007E6B5E">
        <w:rPr>
          <w:b/>
          <w:i/>
        </w:rPr>
        <w:t>[24 CFR 5.63</w:t>
      </w:r>
      <w:r w:rsidR="00912168">
        <w:rPr>
          <w:b/>
          <w:i/>
        </w:rPr>
        <w:t>0</w:t>
      </w:r>
      <w:r w:rsidR="007E6B5E">
        <w:rPr>
          <w:b/>
          <w:i/>
        </w:rPr>
        <w:t>]</w:t>
      </w:r>
    </w:p>
    <w:p w14:paraId="5488F08E" w14:textId="77777777" w:rsidR="007E6B5E" w:rsidRDefault="007E6B5E">
      <w:pPr>
        <w:tabs>
          <w:tab w:val="clear" w:pos="360"/>
          <w:tab w:val="clear" w:pos="1080"/>
          <w:tab w:val="clear" w:pos="1440"/>
        </w:tabs>
      </w:pPr>
      <w:r>
        <w:t xml:space="preserve">HUD requires the PHA to establish a minimum rent that may be </w:t>
      </w:r>
      <w:r w:rsidR="00DC5A33">
        <w:t>from $0 to $50.</w:t>
      </w:r>
    </w:p>
    <w:p w14:paraId="24816762" w14:textId="77777777" w:rsidR="007E6B5E" w:rsidRDefault="007E6B5E" w:rsidP="00705C8B">
      <w:pPr>
        <w:tabs>
          <w:tab w:val="clear" w:pos="360"/>
          <w:tab w:val="clear" w:pos="1080"/>
          <w:tab w:val="clear" w:pos="1440"/>
        </w:tabs>
        <w:spacing w:after="120"/>
      </w:pPr>
      <w:r>
        <w:t xml:space="preserve">Minimum rent applies only when the PHA-established minimum rent is the highest amount in the TTP calculation. See below for an example of how the minimum rent applies.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gridCol w:w="4608"/>
      </w:tblGrid>
      <w:tr w:rsidR="007E6B5E" w14:paraId="137FC625" w14:textId="77777777">
        <w:tblPrEx>
          <w:tblCellMar>
            <w:top w:w="0" w:type="dxa"/>
            <w:bottom w:w="0" w:type="dxa"/>
          </w:tblCellMar>
        </w:tblPrEx>
        <w:trPr>
          <w:cantSplit/>
        </w:trPr>
        <w:tc>
          <w:tcPr>
            <w:tcW w:w="9216" w:type="dxa"/>
            <w:gridSpan w:val="2"/>
          </w:tcPr>
          <w:p w14:paraId="1367CE61" w14:textId="77777777" w:rsidR="007E6B5E" w:rsidRDefault="007E6B5E">
            <w:pPr>
              <w:tabs>
                <w:tab w:val="clear" w:pos="360"/>
                <w:tab w:val="clear" w:pos="1080"/>
                <w:tab w:val="clear" w:pos="1440"/>
              </w:tabs>
              <w:jc w:val="center"/>
              <w:rPr>
                <w:b/>
                <w:bCs/>
              </w:rPr>
            </w:pPr>
            <w:r>
              <w:rPr>
                <w:b/>
                <w:bCs/>
              </w:rPr>
              <w:t>Example</w:t>
            </w:r>
            <w:r w:rsidR="00841FFE">
              <w:rPr>
                <w:b/>
                <w:bCs/>
              </w:rPr>
              <w:t>:</w:t>
            </w:r>
            <w:r>
              <w:rPr>
                <w:b/>
                <w:bCs/>
              </w:rPr>
              <w:t xml:space="preserve"> Impact of Minimum Rent on TTP Calculations</w:t>
            </w:r>
          </w:p>
          <w:p w14:paraId="1065266C" w14:textId="77777777" w:rsidR="007E6B5E" w:rsidRDefault="00841FFE">
            <w:pPr>
              <w:tabs>
                <w:tab w:val="clear" w:pos="360"/>
                <w:tab w:val="clear" w:pos="1080"/>
                <w:tab w:val="clear" w:pos="1440"/>
              </w:tabs>
              <w:rPr>
                <w:sz w:val="22"/>
              </w:rPr>
            </w:pPr>
            <w:r>
              <w:t>A</w:t>
            </w:r>
            <w:r w:rsidR="007E6B5E">
              <w:t xml:space="preserve"> family receives $3</w:t>
            </w:r>
            <w:r>
              <w:t>,</w:t>
            </w:r>
            <w:r w:rsidR="007E6B5E">
              <w:t>000 annually</w:t>
            </w:r>
            <w:r>
              <w:t>, or $250 monthly,</w:t>
            </w:r>
            <w:r w:rsidR="007E6B5E">
              <w:t xml:space="preserve"> in welfare assistance. The family has three children and no other deductions. </w:t>
            </w:r>
            <w:r>
              <w:t xml:space="preserve">The dependent deduction for the three children amounts to $480 × 3 = $1,440, so the family’s annual adjusted income is $3,000 – $1,440 = $1,560, making its monthly adjusted income $1,560 ÷ 12 = $130. The family’s </w:t>
            </w:r>
            <w:r w:rsidR="007E6B5E">
              <w:t>utility allowance is $65.</w:t>
            </w:r>
            <w:r>
              <w:t xml:space="preserve"> The welfare rent is not applicable.</w:t>
            </w:r>
          </w:p>
        </w:tc>
      </w:tr>
      <w:tr w:rsidR="007E6B5E" w14:paraId="6B437B6C" w14:textId="77777777">
        <w:tblPrEx>
          <w:tblCellMar>
            <w:top w:w="0" w:type="dxa"/>
            <w:bottom w:w="0" w:type="dxa"/>
          </w:tblCellMar>
        </w:tblPrEx>
        <w:tc>
          <w:tcPr>
            <w:tcW w:w="4608" w:type="dxa"/>
          </w:tcPr>
          <w:p w14:paraId="27E122CE" w14:textId="77777777" w:rsidR="007E6B5E" w:rsidRPr="00841FFE" w:rsidRDefault="007E6B5E" w:rsidP="00841FFE">
            <w:pPr>
              <w:tabs>
                <w:tab w:val="clear" w:pos="360"/>
                <w:tab w:val="clear" w:pos="1080"/>
                <w:tab w:val="clear" w:pos="1440"/>
              </w:tabs>
              <w:jc w:val="center"/>
              <w:rPr>
                <w:b/>
              </w:rPr>
            </w:pPr>
            <w:r w:rsidRPr="00841FFE">
              <w:rPr>
                <w:b/>
              </w:rPr>
              <w:t>With Minimum Rent</w:t>
            </w:r>
            <w:r w:rsidR="00841FFE">
              <w:rPr>
                <w:b/>
              </w:rPr>
              <w:t xml:space="preserve"> of $0</w:t>
            </w:r>
          </w:p>
          <w:p w14:paraId="0300F682" w14:textId="77777777" w:rsidR="007E6B5E" w:rsidRDefault="007E6B5E">
            <w:pPr>
              <w:tabs>
                <w:tab w:val="clear" w:pos="360"/>
                <w:tab w:val="clear" w:pos="1080"/>
                <w:tab w:val="clear" w:pos="1440"/>
              </w:tabs>
            </w:pPr>
            <w:r>
              <w:t>TTP equals the greatest of:</w:t>
            </w:r>
          </w:p>
          <w:p w14:paraId="56FD7925" w14:textId="77777777" w:rsidR="007E6B5E" w:rsidRDefault="007E6B5E">
            <w:pPr>
              <w:tabs>
                <w:tab w:val="clear" w:pos="360"/>
                <w:tab w:val="clear" w:pos="1080"/>
                <w:tab w:val="clear" w:pos="1440"/>
              </w:tabs>
            </w:pPr>
            <w:r>
              <w:t>$39</w:t>
            </w:r>
            <w:r>
              <w:tab/>
              <w:t xml:space="preserve">Monthly </w:t>
            </w:r>
            <w:r w:rsidR="00841FFE">
              <w:t>a</w:t>
            </w:r>
            <w:r>
              <w:t xml:space="preserve">djusted </w:t>
            </w:r>
            <w:r w:rsidR="00841FFE">
              <w:t>i</w:t>
            </w:r>
            <w:r>
              <w:t xml:space="preserve">ncome </w:t>
            </w:r>
            <w:r w:rsidR="00841FFE">
              <w:t>×</w:t>
            </w:r>
            <w:r>
              <w:t xml:space="preserve"> </w:t>
            </w:r>
            <w:r w:rsidR="00841FFE">
              <w:t>0</w:t>
            </w:r>
            <w:r>
              <w:t>.30</w:t>
            </w:r>
          </w:p>
          <w:p w14:paraId="551D68D1" w14:textId="77777777" w:rsidR="007E6B5E" w:rsidRDefault="007E6B5E">
            <w:pPr>
              <w:tabs>
                <w:tab w:val="clear" w:pos="360"/>
                <w:tab w:val="clear" w:pos="1080"/>
                <w:tab w:val="clear" w:pos="1440"/>
              </w:tabs>
              <w:spacing w:before="0"/>
            </w:pPr>
            <w:r>
              <w:t>$25</w:t>
            </w:r>
            <w:r>
              <w:tab/>
              <w:t xml:space="preserve">Monthly </w:t>
            </w:r>
            <w:r w:rsidR="00841FFE">
              <w:t>g</w:t>
            </w:r>
            <w:r>
              <w:t xml:space="preserve">ross </w:t>
            </w:r>
            <w:r w:rsidR="00841FFE">
              <w:t>i</w:t>
            </w:r>
            <w:r>
              <w:t xml:space="preserve">ncome </w:t>
            </w:r>
            <w:r w:rsidR="00841FFE">
              <w:t>×</w:t>
            </w:r>
            <w:r>
              <w:t xml:space="preserve"> </w:t>
            </w:r>
            <w:r w:rsidR="00841FFE">
              <w:t>0</w:t>
            </w:r>
            <w:r>
              <w:t>.10</w:t>
            </w:r>
          </w:p>
          <w:p w14:paraId="644B0BBD" w14:textId="77777777" w:rsidR="007E6B5E" w:rsidRDefault="007E6B5E">
            <w:pPr>
              <w:tabs>
                <w:tab w:val="clear" w:pos="360"/>
                <w:tab w:val="clear" w:pos="1080"/>
                <w:tab w:val="clear" w:pos="1440"/>
              </w:tabs>
              <w:spacing w:before="0"/>
            </w:pPr>
            <w:r>
              <w:t>N/A</w:t>
            </w:r>
            <w:r>
              <w:tab/>
              <w:t xml:space="preserve">Welfare </w:t>
            </w:r>
            <w:r w:rsidR="00841FFE">
              <w:t>r</w:t>
            </w:r>
            <w:r>
              <w:t>ent (N/A)</w:t>
            </w:r>
          </w:p>
          <w:p w14:paraId="2E0E4E7E" w14:textId="77777777" w:rsidR="00705C8B" w:rsidRDefault="00705C8B" w:rsidP="00705C8B">
            <w:pPr>
              <w:tabs>
                <w:tab w:val="clear" w:pos="360"/>
                <w:tab w:val="clear" w:pos="1080"/>
                <w:tab w:val="clear" w:pos="1440"/>
              </w:tabs>
              <w:spacing w:before="0"/>
            </w:pPr>
            <w:r>
              <w:t>$0</w:t>
            </w:r>
            <w:r>
              <w:tab/>
              <w:t>Minimum Rent</w:t>
            </w:r>
          </w:p>
          <w:p w14:paraId="75E602C6" w14:textId="77777777" w:rsidR="00705C8B" w:rsidRDefault="00705C8B" w:rsidP="00705C8B">
            <w:pPr>
              <w:tabs>
                <w:tab w:val="clear" w:pos="360"/>
                <w:tab w:val="clear" w:pos="1080"/>
                <w:tab w:val="clear" w:pos="1440"/>
              </w:tabs>
              <w:spacing w:before="0"/>
            </w:pPr>
          </w:p>
          <w:p w14:paraId="14055F51" w14:textId="77777777" w:rsidR="007E6B5E" w:rsidRDefault="007E6B5E">
            <w:pPr>
              <w:tabs>
                <w:tab w:val="clear" w:pos="360"/>
                <w:tab w:val="clear" w:pos="1080"/>
                <w:tab w:val="clear" w:pos="1440"/>
              </w:tabs>
            </w:pPr>
            <w:r>
              <w:t>$39</w:t>
            </w:r>
            <w:r>
              <w:tab/>
              <w:t>TTP</w:t>
            </w:r>
          </w:p>
          <w:p w14:paraId="2D2663CB" w14:textId="77777777" w:rsidR="007E6B5E" w:rsidRDefault="00705C8B">
            <w:pPr>
              <w:tabs>
                <w:tab w:val="clear" w:pos="360"/>
                <w:tab w:val="clear" w:pos="1080"/>
                <w:tab w:val="clear" w:pos="1440"/>
              </w:tabs>
              <w:spacing w:before="0"/>
              <w:rPr>
                <w:u w:val="single"/>
              </w:rPr>
            </w:pPr>
            <w:r>
              <w:rPr>
                <w:u w:val="single"/>
              </w:rPr>
              <w:t>–</w:t>
            </w:r>
            <w:r w:rsidR="007E6B5E">
              <w:rPr>
                <w:u w:val="single"/>
              </w:rPr>
              <w:t>65</w:t>
            </w:r>
            <w:r w:rsidR="007E6B5E">
              <w:rPr>
                <w:u w:val="single"/>
              </w:rPr>
              <w:tab/>
              <w:t xml:space="preserve">Utility </w:t>
            </w:r>
            <w:r>
              <w:rPr>
                <w:u w:val="single"/>
              </w:rPr>
              <w:t>a</w:t>
            </w:r>
            <w:r w:rsidR="007E6B5E">
              <w:rPr>
                <w:u w:val="single"/>
              </w:rPr>
              <w:t>llowance</w:t>
            </w:r>
          </w:p>
          <w:p w14:paraId="34CF3385" w14:textId="77777777" w:rsidR="007E6B5E" w:rsidRDefault="007E6B5E" w:rsidP="00705C8B">
            <w:pPr>
              <w:tabs>
                <w:tab w:val="clear" w:pos="360"/>
                <w:tab w:val="clear" w:pos="1080"/>
                <w:tab w:val="clear" w:pos="1440"/>
              </w:tabs>
              <w:spacing w:before="0"/>
              <w:rPr>
                <w:sz w:val="22"/>
              </w:rPr>
            </w:pPr>
            <w:r>
              <w:t>$26</w:t>
            </w:r>
            <w:r w:rsidR="00705C8B">
              <w:tab/>
            </w:r>
            <w:r>
              <w:t xml:space="preserve">Utility </w:t>
            </w:r>
            <w:r w:rsidR="00705C8B">
              <w:t>r</w:t>
            </w:r>
            <w:r>
              <w:t>eimbursement</w:t>
            </w:r>
          </w:p>
        </w:tc>
        <w:tc>
          <w:tcPr>
            <w:tcW w:w="4608" w:type="dxa"/>
          </w:tcPr>
          <w:p w14:paraId="0BF847D1" w14:textId="77777777" w:rsidR="007E6B5E" w:rsidRPr="00841FFE" w:rsidRDefault="007E6B5E" w:rsidP="00705C8B">
            <w:pPr>
              <w:tabs>
                <w:tab w:val="clear" w:pos="360"/>
                <w:tab w:val="clear" w:pos="1080"/>
                <w:tab w:val="clear" w:pos="1440"/>
              </w:tabs>
              <w:jc w:val="center"/>
              <w:rPr>
                <w:b/>
              </w:rPr>
            </w:pPr>
            <w:r w:rsidRPr="00841FFE">
              <w:rPr>
                <w:b/>
              </w:rPr>
              <w:t>With Minimum Rent of $50</w:t>
            </w:r>
          </w:p>
          <w:p w14:paraId="4EE7CFE0" w14:textId="77777777" w:rsidR="007E6B5E" w:rsidRDefault="007E6B5E">
            <w:pPr>
              <w:tabs>
                <w:tab w:val="clear" w:pos="360"/>
                <w:tab w:val="clear" w:pos="1080"/>
                <w:tab w:val="clear" w:pos="1440"/>
              </w:tabs>
            </w:pPr>
            <w:r>
              <w:t>TTP equals the greatest of:</w:t>
            </w:r>
          </w:p>
          <w:p w14:paraId="2E1EB1FF" w14:textId="77777777" w:rsidR="007E6B5E" w:rsidRDefault="007E6B5E">
            <w:pPr>
              <w:tabs>
                <w:tab w:val="clear" w:pos="360"/>
                <w:tab w:val="clear" w:pos="1080"/>
                <w:tab w:val="clear" w:pos="1440"/>
              </w:tabs>
            </w:pPr>
            <w:r>
              <w:t>$</w:t>
            </w:r>
            <w:r w:rsidR="00B869DB">
              <w:t>39</w:t>
            </w:r>
            <w:r>
              <w:tab/>
              <w:t xml:space="preserve">Monthly </w:t>
            </w:r>
            <w:r w:rsidR="00841FFE">
              <w:t>a</w:t>
            </w:r>
            <w:r>
              <w:t xml:space="preserve">djusted </w:t>
            </w:r>
            <w:r w:rsidR="00841FFE">
              <w:t>i</w:t>
            </w:r>
            <w:r>
              <w:t xml:space="preserve">ncome </w:t>
            </w:r>
            <w:r w:rsidR="00841FFE">
              <w:t>×</w:t>
            </w:r>
            <w:r>
              <w:t xml:space="preserve"> </w:t>
            </w:r>
            <w:r w:rsidR="00841FFE">
              <w:t>0</w:t>
            </w:r>
            <w:r>
              <w:t>.30</w:t>
            </w:r>
          </w:p>
          <w:p w14:paraId="6A9F5382" w14:textId="77777777" w:rsidR="007E6B5E" w:rsidRDefault="007E6B5E">
            <w:pPr>
              <w:tabs>
                <w:tab w:val="clear" w:pos="360"/>
                <w:tab w:val="clear" w:pos="1080"/>
                <w:tab w:val="clear" w:pos="1440"/>
              </w:tabs>
              <w:spacing w:before="0"/>
            </w:pPr>
            <w:r>
              <w:t>$25</w:t>
            </w:r>
            <w:r>
              <w:tab/>
              <w:t xml:space="preserve">Monthly </w:t>
            </w:r>
            <w:r w:rsidR="00841FFE">
              <w:t>g</w:t>
            </w:r>
            <w:r>
              <w:t xml:space="preserve">ross </w:t>
            </w:r>
            <w:r w:rsidR="00841FFE">
              <w:t>i</w:t>
            </w:r>
            <w:r>
              <w:t xml:space="preserve">ncome </w:t>
            </w:r>
            <w:r w:rsidR="00841FFE">
              <w:t>×</w:t>
            </w:r>
            <w:r>
              <w:t xml:space="preserve"> </w:t>
            </w:r>
            <w:r w:rsidR="00841FFE">
              <w:t>0</w:t>
            </w:r>
            <w:r>
              <w:t>.10</w:t>
            </w:r>
          </w:p>
          <w:p w14:paraId="7D539430" w14:textId="77777777" w:rsidR="007E6B5E" w:rsidRDefault="007E6B5E">
            <w:pPr>
              <w:tabs>
                <w:tab w:val="clear" w:pos="360"/>
                <w:tab w:val="clear" w:pos="1080"/>
                <w:tab w:val="clear" w:pos="1440"/>
              </w:tabs>
              <w:spacing w:before="0"/>
            </w:pPr>
            <w:r>
              <w:t>N/A</w:t>
            </w:r>
            <w:r>
              <w:tab/>
              <w:t xml:space="preserve">Welfare </w:t>
            </w:r>
            <w:r w:rsidR="00841FFE">
              <w:t>r</w:t>
            </w:r>
            <w:r>
              <w:t>ent (if applicable)</w:t>
            </w:r>
          </w:p>
          <w:p w14:paraId="0A690035" w14:textId="77777777" w:rsidR="007E6B5E" w:rsidRDefault="007E6B5E">
            <w:pPr>
              <w:tabs>
                <w:tab w:val="clear" w:pos="360"/>
                <w:tab w:val="clear" w:pos="1080"/>
                <w:tab w:val="clear" w:pos="1440"/>
              </w:tabs>
              <w:spacing w:before="0"/>
            </w:pPr>
            <w:r>
              <w:t>$50</w:t>
            </w:r>
            <w:r>
              <w:tab/>
              <w:t>Minimum Rent</w:t>
            </w:r>
          </w:p>
          <w:p w14:paraId="7939B403" w14:textId="77777777" w:rsidR="00705C8B" w:rsidRDefault="00705C8B">
            <w:pPr>
              <w:tabs>
                <w:tab w:val="clear" w:pos="360"/>
                <w:tab w:val="clear" w:pos="1080"/>
                <w:tab w:val="clear" w:pos="1440"/>
              </w:tabs>
              <w:spacing w:before="0"/>
            </w:pPr>
          </w:p>
          <w:p w14:paraId="35BBD139" w14:textId="77777777" w:rsidR="007E6B5E" w:rsidRDefault="007E6B5E">
            <w:pPr>
              <w:tabs>
                <w:tab w:val="clear" w:pos="360"/>
                <w:tab w:val="clear" w:pos="1080"/>
                <w:tab w:val="clear" w:pos="1440"/>
              </w:tabs>
            </w:pPr>
            <w:r>
              <w:t>$50</w:t>
            </w:r>
            <w:r>
              <w:tab/>
              <w:t>TTP</w:t>
            </w:r>
          </w:p>
          <w:p w14:paraId="0156548C" w14:textId="77777777" w:rsidR="007E6B5E" w:rsidRDefault="00705C8B">
            <w:pPr>
              <w:tabs>
                <w:tab w:val="clear" w:pos="360"/>
                <w:tab w:val="clear" w:pos="1080"/>
                <w:tab w:val="clear" w:pos="1440"/>
              </w:tabs>
              <w:spacing w:before="0"/>
              <w:rPr>
                <w:u w:val="single"/>
              </w:rPr>
            </w:pPr>
            <w:r>
              <w:rPr>
                <w:u w:val="single"/>
              </w:rPr>
              <w:t>–</w:t>
            </w:r>
            <w:r w:rsidR="007E6B5E">
              <w:rPr>
                <w:u w:val="single"/>
              </w:rPr>
              <w:t>65</w:t>
            </w:r>
            <w:r w:rsidR="007E6B5E">
              <w:rPr>
                <w:u w:val="single"/>
              </w:rPr>
              <w:tab/>
              <w:t xml:space="preserve">Utility </w:t>
            </w:r>
            <w:r>
              <w:rPr>
                <w:u w:val="single"/>
              </w:rPr>
              <w:t>a</w:t>
            </w:r>
            <w:r w:rsidR="007E6B5E">
              <w:rPr>
                <w:u w:val="single"/>
              </w:rPr>
              <w:t>llowance</w:t>
            </w:r>
          </w:p>
          <w:p w14:paraId="67F6345B" w14:textId="77777777" w:rsidR="007E6B5E" w:rsidRDefault="007E6B5E">
            <w:pPr>
              <w:tabs>
                <w:tab w:val="clear" w:pos="360"/>
                <w:tab w:val="clear" w:pos="1080"/>
                <w:tab w:val="clear" w:pos="1440"/>
              </w:tabs>
              <w:spacing w:before="0"/>
              <w:rPr>
                <w:sz w:val="22"/>
              </w:rPr>
            </w:pPr>
            <w:r>
              <w:t>$15</w:t>
            </w:r>
            <w:r>
              <w:tab/>
              <w:t xml:space="preserve">Utility </w:t>
            </w:r>
            <w:r w:rsidR="00705C8B">
              <w:t>r</w:t>
            </w:r>
            <w:r>
              <w:t>eimbursement</w:t>
            </w:r>
          </w:p>
        </w:tc>
      </w:tr>
    </w:tbl>
    <w:p w14:paraId="16E2C6E9" w14:textId="77777777" w:rsidR="007E6B5E" w:rsidRDefault="00705C8B">
      <w:pPr>
        <w:tabs>
          <w:tab w:val="clear" w:pos="360"/>
          <w:tab w:val="clear" w:pos="1080"/>
          <w:tab w:val="clear" w:pos="1440"/>
        </w:tabs>
      </w:pPr>
      <w:r>
        <w:t>HUD regulations provide for h</w:t>
      </w:r>
      <w:r w:rsidR="007E6B5E">
        <w:t>ardship ex</w:t>
      </w:r>
      <w:r>
        <w:t>emptions fr</w:t>
      </w:r>
      <w:r w:rsidR="007E6B5E">
        <w:t>o</w:t>
      </w:r>
      <w:r>
        <w:t>m</w:t>
      </w:r>
      <w:r w:rsidR="007E6B5E">
        <w:t xml:space="preserve"> minimum rent. See </w:t>
      </w:r>
      <w:r w:rsidR="008E4F8C">
        <w:t>section</w:t>
      </w:r>
      <w:r w:rsidR="007E6B5E">
        <w:t xml:space="preserve"> 6-III.B for a discussion of hardship policies</w:t>
      </w:r>
      <w:r>
        <w:t>.</w:t>
      </w:r>
    </w:p>
    <w:p w14:paraId="14F5A90C" w14:textId="77777777" w:rsidR="007E6B5E" w:rsidRDefault="007E6B5E">
      <w:pPr>
        <w:tabs>
          <w:tab w:val="clear" w:pos="360"/>
          <w:tab w:val="clear" w:pos="1080"/>
          <w:tab w:val="clear" w:pos="1440"/>
        </w:tabs>
      </w:pPr>
      <w:r>
        <w:t xml:space="preserve">The PHA should consider the following when setting </w:t>
      </w:r>
      <w:r w:rsidR="00705C8B">
        <w:t xml:space="preserve">its </w:t>
      </w:r>
      <w:r>
        <w:t>minimum rent.</w:t>
      </w:r>
    </w:p>
    <w:p w14:paraId="2F62E104" w14:textId="77777777" w:rsidR="007E6B5E" w:rsidRDefault="007E6B5E" w:rsidP="00F22E2E">
      <w:pPr>
        <w:numPr>
          <w:ilvl w:val="0"/>
          <w:numId w:val="3"/>
        </w:numPr>
        <w:tabs>
          <w:tab w:val="clear" w:pos="720"/>
          <w:tab w:val="clear" w:pos="1080"/>
          <w:tab w:val="clear" w:pos="1440"/>
          <w:tab w:val="num" w:pos="360"/>
        </w:tabs>
        <w:ind w:left="360"/>
      </w:pPr>
      <w:r>
        <w:t xml:space="preserve">Imposing </w:t>
      </w:r>
      <w:r w:rsidR="00705C8B">
        <w:t>a</w:t>
      </w:r>
      <w:r>
        <w:t xml:space="preserve"> minimum rent </w:t>
      </w:r>
      <w:r w:rsidR="00705C8B">
        <w:t xml:space="preserve">greater than $0 </w:t>
      </w:r>
      <w:r>
        <w:t xml:space="preserve">saves </w:t>
      </w:r>
      <w:r w:rsidR="001E37A8">
        <w:t xml:space="preserve">operating </w:t>
      </w:r>
      <w:r>
        <w:t xml:space="preserve">subsidy funds by </w:t>
      </w:r>
      <w:r w:rsidR="001E37A8">
        <w:t xml:space="preserve">increasing rental income or by </w:t>
      </w:r>
      <w:r>
        <w:t xml:space="preserve">reducing the required </w:t>
      </w:r>
      <w:r w:rsidR="001E37A8">
        <w:t xml:space="preserve">utility reimbursement payments </w:t>
      </w:r>
      <w:r>
        <w:t>for some very low</w:t>
      </w:r>
      <w:r w:rsidR="00705C8B">
        <w:t xml:space="preserve"> </w:t>
      </w:r>
      <w:r>
        <w:t>income families and addresses the concern that all families should pay something.</w:t>
      </w:r>
    </w:p>
    <w:p w14:paraId="7F5F1E02" w14:textId="77777777" w:rsidR="007E6B5E" w:rsidRDefault="007E6B5E" w:rsidP="00F22E2E">
      <w:pPr>
        <w:numPr>
          <w:ilvl w:val="0"/>
          <w:numId w:val="3"/>
        </w:numPr>
        <w:tabs>
          <w:tab w:val="clear" w:pos="720"/>
          <w:tab w:val="clear" w:pos="1080"/>
          <w:tab w:val="clear" w:pos="1440"/>
          <w:tab w:val="num" w:pos="360"/>
        </w:tabs>
        <w:ind w:left="360"/>
      </w:pPr>
      <w:r>
        <w:t xml:space="preserve">But a minimum rent may place a hardship </w:t>
      </w:r>
      <w:r w:rsidR="00705C8B">
        <w:t>on</w:t>
      </w:r>
      <w:r>
        <w:t xml:space="preserve"> some families who do not qualify for the hardship ex</w:t>
      </w:r>
      <w:r w:rsidR="00705C8B">
        <w:t>em</w:t>
      </w:r>
      <w:r>
        <w:t xml:space="preserve">ption. In addition, the higher the minimum rent, the more likely it is that </w:t>
      </w:r>
      <w:r w:rsidR="0026621A">
        <w:t>the PHA</w:t>
      </w:r>
      <w:r>
        <w:t xml:space="preserve"> will be processing requests for hardship ex</w:t>
      </w:r>
      <w:r w:rsidR="00705C8B">
        <w:t>emptions.</w:t>
      </w:r>
    </w:p>
    <w:p w14:paraId="7F0F1E78" w14:textId="77777777" w:rsidR="007E6B5E" w:rsidRDefault="007E6B5E" w:rsidP="00F22E2E">
      <w:pPr>
        <w:numPr>
          <w:ilvl w:val="0"/>
          <w:numId w:val="3"/>
        </w:numPr>
        <w:tabs>
          <w:tab w:val="clear" w:pos="720"/>
          <w:tab w:val="clear" w:pos="1080"/>
          <w:tab w:val="clear" w:pos="1440"/>
          <w:tab w:val="num" w:pos="360"/>
        </w:tabs>
        <w:ind w:left="360"/>
        <w:rPr>
          <w:iCs/>
        </w:rPr>
      </w:pPr>
      <w:r>
        <w:rPr>
          <w:iCs/>
        </w:rPr>
        <w:t xml:space="preserve">Since the PHA is </w:t>
      </w:r>
      <w:r w:rsidRPr="00253543">
        <w:t>required</w:t>
      </w:r>
      <w:r>
        <w:rPr>
          <w:iCs/>
        </w:rPr>
        <w:t xml:space="preserve"> to establish a minimum rent, the model </w:t>
      </w:r>
      <w:r w:rsidR="000077AC">
        <w:rPr>
          <w:iCs/>
        </w:rPr>
        <w:t>ACOP</w:t>
      </w:r>
      <w:r>
        <w:rPr>
          <w:iCs/>
        </w:rPr>
        <w:t xml:space="preserve"> enables the PHA to establish $0 as the minimum rent, rather than saying that the PHA has no minimum rent.</w:t>
      </w:r>
    </w:p>
    <w:p w14:paraId="0210E998" w14:textId="77777777" w:rsidR="007E6B5E" w:rsidRDefault="007E6B5E" w:rsidP="00F22E2E">
      <w:pPr>
        <w:numPr>
          <w:ilvl w:val="0"/>
          <w:numId w:val="3"/>
        </w:numPr>
        <w:tabs>
          <w:tab w:val="clear" w:pos="720"/>
          <w:tab w:val="clear" w:pos="1080"/>
          <w:tab w:val="clear" w:pos="1440"/>
          <w:tab w:val="num" w:pos="360"/>
        </w:tabs>
        <w:ind w:left="360"/>
      </w:pPr>
      <w:r>
        <w:t xml:space="preserve">The model </w:t>
      </w:r>
      <w:r w:rsidR="000077AC">
        <w:t>ACOP</w:t>
      </w:r>
      <w:r>
        <w:t xml:space="preserve"> assumes </w:t>
      </w:r>
      <w:r w:rsidR="00705C8B">
        <w:t xml:space="preserve">that </w:t>
      </w:r>
      <w:r>
        <w:t xml:space="preserve">the PHA has chosen $0 as </w:t>
      </w:r>
      <w:r w:rsidR="00705C8B">
        <w:t>its</w:t>
      </w:r>
      <w:r>
        <w:t xml:space="preserve"> minimum rent.</w:t>
      </w:r>
    </w:p>
    <w:p w14:paraId="5DDE1368" w14:textId="77777777" w:rsidR="007E6B5E" w:rsidRPr="00253543" w:rsidRDefault="00705C8B" w:rsidP="00153D40">
      <w:pPr>
        <w:keepNext/>
        <w:tabs>
          <w:tab w:val="clear" w:pos="360"/>
          <w:tab w:val="clear" w:pos="1080"/>
          <w:tab w:val="clear" w:pos="1440"/>
        </w:tabs>
        <w:ind w:left="720" w:hanging="720"/>
        <w:rPr>
          <w:b/>
        </w:rPr>
      </w:pPr>
      <w:r>
        <w:rPr>
          <w:b/>
          <w:bCs/>
          <w:sz w:val="44"/>
        </w:rPr>
        <w:br w:type="page"/>
      </w:r>
      <w:r w:rsidR="007E6B5E">
        <w:rPr>
          <w:b/>
          <w:bCs/>
          <w:sz w:val="44"/>
        </w:rPr>
        <w:lastRenderedPageBreak/>
        <w:sym w:font="Wingdings 2" w:char="F052"/>
      </w:r>
      <w:r w:rsidR="007E6B5E">
        <w:tab/>
      </w:r>
      <w:r w:rsidR="007E6B5E" w:rsidRPr="00253543">
        <w:rPr>
          <w:b/>
          <w:u w:val="single"/>
        </w:rPr>
        <w:t>Decision Point</w:t>
      </w:r>
      <w:r w:rsidR="007E6B5E" w:rsidRPr="00253543">
        <w:rPr>
          <w:b/>
        </w:rPr>
        <w:t xml:space="preserve">: What amount will the PHA establish as </w:t>
      </w:r>
      <w:r w:rsidRPr="00253543">
        <w:rPr>
          <w:b/>
        </w:rPr>
        <w:t>its</w:t>
      </w:r>
      <w:r w:rsidR="007E6B5E" w:rsidRPr="00253543">
        <w:rPr>
          <w:b/>
        </w:rPr>
        <w:t xml:space="preserve"> minimum rent?</w:t>
      </w:r>
      <w:r w:rsidR="00153D40" w:rsidRPr="00253543">
        <w:rPr>
          <w:b/>
        </w:rPr>
        <w:t xml:space="preserve"> </w:t>
      </w:r>
    </w:p>
    <w:p w14:paraId="2B9B568D" w14:textId="77777777" w:rsidR="007E6B5E" w:rsidRDefault="00253543" w:rsidP="00253543">
      <w:pPr>
        <w:tabs>
          <w:tab w:val="clear" w:pos="360"/>
          <w:tab w:val="clear" w:pos="1080"/>
          <w:tab w:val="clear" w:pos="1440"/>
        </w:tabs>
        <w:ind w:left="1800" w:hanging="720"/>
        <w:rPr>
          <w:i/>
        </w:rPr>
      </w:pPr>
      <w:r w:rsidRPr="00831022">
        <w:rPr>
          <w:sz w:val="44"/>
          <w:szCs w:val="44"/>
        </w:rPr>
        <w:sym w:font="Wingdings" w:char="F0A8"/>
      </w:r>
      <w:r w:rsidR="007E6B5E">
        <w:tab/>
      </w:r>
      <w:r w:rsidR="00195E71" w:rsidRPr="00153D40">
        <w:rPr>
          <w:i/>
          <w:u w:val="single"/>
        </w:rPr>
        <w:t>Option 1</w:t>
      </w:r>
      <w:r w:rsidR="00195E71" w:rsidRPr="00153D40">
        <w:rPr>
          <w:i/>
        </w:rPr>
        <w:t xml:space="preserve">: </w:t>
      </w:r>
      <w:r w:rsidR="00BB6879">
        <w:rPr>
          <w:i/>
        </w:rPr>
        <w:t xml:space="preserve">If the minimum rent is </w:t>
      </w:r>
      <w:r w:rsidR="00824D87">
        <w:rPr>
          <w:i/>
        </w:rPr>
        <w:t>$0</w:t>
      </w:r>
      <w:r w:rsidR="00BB6879" w:rsidRPr="00BB6879">
        <w:rPr>
          <w:i/>
        </w:rPr>
        <w:t xml:space="preserve"> </w:t>
      </w:r>
      <w:r w:rsidR="00BB6879">
        <w:rPr>
          <w:i/>
        </w:rPr>
        <w:t>use the model ACOP language shown below</w:t>
      </w:r>
      <w:r w:rsidR="007E6B5E" w:rsidRPr="00153D40">
        <w:rPr>
          <w:i/>
        </w:rPr>
        <w:t>. No</w:t>
      </w:r>
      <w:r w:rsidR="00195E71" w:rsidRPr="00153D40">
        <w:rPr>
          <w:i/>
        </w:rPr>
        <w:t xml:space="preserve"> changes to the model </w:t>
      </w:r>
      <w:r w:rsidR="000077AC">
        <w:rPr>
          <w:i/>
        </w:rPr>
        <w:t>ACOP</w:t>
      </w:r>
      <w:r w:rsidR="00195E71" w:rsidRPr="00153D40">
        <w:rPr>
          <w:i/>
        </w:rPr>
        <w:t xml:space="preserve"> are </w:t>
      </w:r>
      <w:r w:rsidR="007E6B5E" w:rsidRPr="00153D40">
        <w:rPr>
          <w:i/>
        </w:rPr>
        <w:t>needed.</w:t>
      </w:r>
    </w:p>
    <w:p w14:paraId="01541A92" w14:textId="77777777" w:rsidR="00BB6879" w:rsidRDefault="00BB6879" w:rsidP="00253543">
      <w:pPr>
        <w:tabs>
          <w:tab w:val="clear" w:pos="360"/>
          <w:tab w:val="clear" w:pos="1080"/>
          <w:tab w:val="clear" w:pos="1440"/>
        </w:tabs>
        <w:ind w:left="1800"/>
      </w:pPr>
      <w:r>
        <w:t>The minimum rent for this locality is $0.</w:t>
      </w:r>
    </w:p>
    <w:p w14:paraId="128C0120" w14:textId="77777777" w:rsidR="003A7393" w:rsidRPr="00153D40" w:rsidRDefault="00253543" w:rsidP="00253543">
      <w:pPr>
        <w:tabs>
          <w:tab w:val="clear" w:pos="360"/>
          <w:tab w:val="clear" w:pos="1080"/>
          <w:tab w:val="clear" w:pos="1440"/>
        </w:tabs>
        <w:ind w:left="1800" w:hanging="720"/>
        <w:rPr>
          <w:i/>
        </w:rPr>
      </w:pPr>
      <w:r w:rsidRPr="00831022">
        <w:rPr>
          <w:sz w:val="44"/>
          <w:szCs w:val="44"/>
        </w:rPr>
        <w:sym w:font="Wingdings" w:char="F0A8"/>
      </w:r>
      <w:r w:rsidR="007E6B5E">
        <w:tab/>
      </w:r>
      <w:r w:rsidR="00195E71" w:rsidRPr="00153D40">
        <w:rPr>
          <w:i/>
          <w:u w:val="single"/>
        </w:rPr>
        <w:t>Option 2</w:t>
      </w:r>
      <w:r w:rsidR="00195E71" w:rsidRPr="00153D40">
        <w:rPr>
          <w:i/>
        </w:rPr>
        <w:t xml:space="preserve">: </w:t>
      </w:r>
      <w:r w:rsidR="00BB6879">
        <w:rPr>
          <w:i/>
        </w:rPr>
        <w:t>If the</w:t>
      </w:r>
      <w:r w:rsidR="007E6B5E" w:rsidRPr="00153D40">
        <w:rPr>
          <w:i/>
        </w:rPr>
        <w:t xml:space="preserve"> minimum rent</w:t>
      </w:r>
      <w:r w:rsidR="001821C3">
        <w:rPr>
          <w:i/>
        </w:rPr>
        <w:t xml:space="preserve"> </w:t>
      </w:r>
      <w:r w:rsidR="00BB6879">
        <w:rPr>
          <w:i/>
        </w:rPr>
        <w:t xml:space="preserve">is </w:t>
      </w:r>
      <w:r w:rsidR="001821C3">
        <w:rPr>
          <w:i/>
        </w:rPr>
        <w:t xml:space="preserve">greater than </w:t>
      </w:r>
      <w:r w:rsidR="00824D87">
        <w:rPr>
          <w:i/>
        </w:rPr>
        <w:t>$0</w:t>
      </w:r>
      <w:r w:rsidR="007E6B5E" w:rsidRPr="00153D40">
        <w:rPr>
          <w:i/>
        </w:rPr>
        <w:t>.</w:t>
      </w:r>
      <w:r w:rsidR="003A7393" w:rsidRPr="00153D40">
        <w:rPr>
          <w:i/>
        </w:rPr>
        <w:t xml:space="preserve"> </w:t>
      </w:r>
      <w:r w:rsidR="007E6B5E" w:rsidRPr="00153D40">
        <w:rPr>
          <w:i/>
        </w:rPr>
        <w:t>Delete $0 and enter the minimum rent</w:t>
      </w:r>
      <w:r w:rsidR="00195E71" w:rsidRPr="00153D40">
        <w:rPr>
          <w:i/>
        </w:rPr>
        <w:t xml:space="preserve"> </w:t>
      </w:r>
      <w:r w:rsidR="007E6B5E" w:rsidRPr="00153D40">
        <w:rPr>
          <w:i/>
        </w:rPr>
        <w:t>established by your PHA.</w:t>
      </w:r>
    </w:p>
    <w:p w14:paraId="2013D0F1" w14:textId="77777777" w:rsidR="00B062E4" w:rsidRDefault="00BB6879" w:rsidP="00253543">
      <w:pPr>
        <w:tabs>
          <w:tab w:val="clear" w:pos="360"/>
          <w:tab w:val="clear" w:pos="1080"/>
          <w:tab w:val="clear" w:pos="1440"/>
        </w:tabs>
        <w:ind w:left="1800"/>
      </w:pPr>
      <w:r>
        <w:t>The minimum rent for this locality is $____</w:t>
      </w:r>
      <w:r w:rsidR="00253543">
        <w:t>____</w:t>
      </w:r>
    </w:p>
    <w:p w14:paraId="334361E4" w14:textId="77777777" w:rsidR="00752BF3" w:rsidRDefault="00752BF3" w:rsidP="00B062E4">
      <w:pPr>
        <w:keepNext/>
        <w:tabs>
          <w:tab w:val="clear" w:pos="360"/>
          <w:tab w:val="clear" w:pos="1080"/>
          <w:tab w:val="clear" w:pos="1440"/>
        </w:tabs>
        <w:rPr>
          <w:bCs/>
        </w:rPr>
      </w:pPr>
      <w:r>
        <w:rPr>
          <w:b/>
          <w:bCs/>
        </w:rPr>
        <w:br w:type="page"/>
      </w:r>
      <w:r>
        <w:rPr>
          <w:b/>
          <w:bCs/>
        </w:rPr>
        <w:lastRenderedPageBreak/>
        <w:t>Optional Changes to Income-Based Rents [24 CFR 960.253(c)(2) and PH</w:t>
      </w:r>
      <w:r w:rsidR="00AE3D9F">
        <w:rPr>
          <w:b/>
          <w:bCs/>
        </w:rPr>
        <w:t xml:space="preserve"> Occ GB</w:t>
      </w:r>
      <w:r>
        <w:rPr>
          <w:b/>
          <w:bCs/>
        </w:rPr>
        <w:t>, pp.</w:t>
      </w:r>
      <w:r w:rsidR="00A476BD">
        <w:rPr>
          <w:b/>
          <w:bCs/>
        </w:rPr>
        <w:t> </w:t>
      </w:r>
      <w:r>
        <w:rPr>
          <w:b/>
          <w:bCs/>
        </w:rPr>
        <w:t>131</w:t>
      </w:r>
      <w:r w:rsidR="00A476BD">
        <w:rPr>
          <w:b/>
          <w:bCs/>
        </w:rPr>
        <w:noBreakHyphen/>
      </w:r>
      <w:r>
        <w:rPr>
          <w:b/>
          <w:bCs/>
        </w:rPr>
        <w:t>134]</w:t>
      </w:r>
    </w:p>
    <w:p w14:paraId="3B0F29BA" w14:textId="77777777" w:rsidR="00752BF3" w:rsidRDefault="00752BF3" w:rsidP="00253543">
      <w:pPr>
        <w:tabs>
          <w:tab w:val="clear" w:pos="360"/>
          <w:tab w:val="clear" w:pos="1080"/>
          <w:tab w:val="clear" w:pos="1440"/>
        </w:tabs>
        <w:rPr>
          <w:bCs/>
        </w:rPr>
      </w:pPr>
      <w:r>
        <w:rPr>
          <w:bCs/>
        </w:rPr>
        <w:t xml:space="preserve">As with permissive deductions, PHAs have been given broad flexibility to establish their own, unique rent calculation systems as long as the rent produced is not higher than that calculated using the TTP </w:t>
      </w:r>
      <w:r w:rsidRPr="00253543">
        <w:t>and</w:t>
      </w:r>
      <w:r>
        <w:rPr>
          <w:bCs/>
        </w:rPr>
        <w:t xml:space="preserve"> mandatory deductions. The PHA may structure a rent calculation system that uses combinations of permissive deductions, escrow accounts, income-based rents, and the required flat and minimum rents.</w:t>
      </w:r>
    </w:p>
    <w:p w14:paraId="4FC0A81D" w14:textId="77777777" w:rsidR="00752BF3" w:rsidRDefault="00BC2B3E" w:rsidP="00253543">
      <w:pPr>
        <w:tabs>
          <w:tab w:val="clear" w:pos="360"/>
          <w:tab w:val="clear" w:pos="1080"/>
          <w:tab w:val="clear" w:pos="1440"/>
        </w:tabs>
        <w:rPr>
          <w:bCs/>
        </w:rPr>
      </w:pPr>
      <w:r>
        <w:rPr>
          <w:bCs/>
        </w:rPr>
        <w:t xml:space="preserve">The </w:t>
      </w:r>
      <w:r>
        <w:rPr>
          <w:bCs/>
          <w:i/>
        </w:rPr>
        <w:t>Public Housing Occupancy Guidebook</w:t>
      </w:r>
      <w:r>
        <w:rPr>
          <w:bCs/>
        </w:rPr>
        <w:t xml:space="preserve"> offers the </w:t>
      </w:r>
      <w:r w:rsidRPr="00253543">
        <w:t>following</w:t>
      </w:r>
      <w:r>
        <w:rPr>
          <w:bCs/>
        </w:rPr>
        <w:t xml:space="preserve"> examples of a</w:t>
      </w:r>
      <w:r w:rsidR="00752BF3">
        <w:rPr>
          <w:bCs/>
        </w:rPr>
        <w:t xml:space="preserve">lternatives to the standard </w:t>
      </w:r>
      <w:r>
        <w:rPr>
          <w:bCs/>
        </w:rPr>
        <w:t>formula for income-based rents:</w:t>
      </w:r>
    </w:p>
    <w:p w14:paraId="2CFE331C" w14:textId="77777777" w:rsidR="00BC2B3E" w:rsidRDefault="00BC2B3E" w:rsidP="00F22E2E">
      <w:pPr>
        <w:numPr>
          <w:ilvl w:val="0"/>
          <w:numId w:val="3"/>
        </w:numPr>
        <w:tabs>
          <w:tab w:val="clear" w:pos="720"/>
          <w:tab w:val="clear" w:pos="1080"/>
          <w:tab w:val="clear" w:pos="1440"/>
          <w:tab w:val="num" w:pos="360"/>
        </w:tabs>
        <w:ind w:left="360"/>
        <w:rPr>
          <w:bCs/>
        </w:rPr>
      </w:pPr>
      <w:r>
        <w:rPr>
          <w:bCs/>
        </w:rPr>
        <w:t>Adjust the percentage of income used to calculate rent rather than use 30 percent of monthly adjusted income or 10 percent of gross monthly income</w:t>
      </w:r>
    </w:p>
    <w:p w14:paraId="2EFB7318" w14:textId="77777777" w:rsidR="00BC2B3E" w:rsidRDefault="00BC2B3E" w:rsidP="00F22E2E">
      <w:pPr>
        <w:numPr>
          <w:ilvl w:val="0"/>
          <w:numId w:val="3"/>
        </w:numPr>
        <w:tabs>
          <w:tab w:val="clear" w:pos="720"/>
          <w:tab w:val="clear" w:pos="1080"/>
          <w:tab w:val="clear" w:pos="1440"/>
          <w:tab w:val="num" w:pos="360"/>
        </w:tabs>
        <w:ind w:left="360"/>
        <w:rPr>
          <w:bCs/>
        </w:rPr>
      </w:pPr>
      <w:r>
        <w:rPr>
          <w:bCs/>
        </w:rPr>
        <w:t>Use a rent schedule or sliding scale for rent based on income ranges, or other reasonable systems</w:t>
      </w:r>
    </w:p>
    <w:p w14:paraId="7F7B22DA" w14:textId="77777777" w:rsidR="00253543" w:rsidRPr="00253543" w:rsidRDefault="00253543" w:rsidP="00253543">
      <w:pPr>
        <w:keepNext/>
        <w:tabs>
          <w:tab w:val="clear" w:pos="360"/>
          <w:tab w:val="clear" w:pos="1080"/>
          <w:tab w:val="clear" w:pos="1440"/>
        </w:tabs>
        <w:ind w:left="720" w:hanging="720"/>
        <w:rPr>
          <w:b/>
        </w:rPr>
      </w:pPr>
      <w:r>
        <w:rPr>
          <w:b/>
          <w:bCs/>
          <w:sz w:val="44"/>
        </w:rPr>
        <w:sym w:font="Wingdings 2" w:char="F052"/>
      </w:r>
      <w:r>
        <w:tab/>
      </w:r>
      <w:r w:rsidRPr="00253543">
        <w:rPr>
          <w:b/>
          <w:u w:val="single"/>
        </w:rPr>
        <w:t>Decision Point</w:t>
      </w:r>
      <w:r w:rsidRPr="00253543">
        <w:rPr>
          <w:b/>
        </w:rPr>
        <w:t>: Will the PHA adopt any optional changes to income-based rent?</w:t>
      </w:r>
    </w:p>
    <w:p w14:paraId="31F4FBCF" w14:textId="77777777" w:rsidR="00752BF3" w:rsidRDefault="00752BF3" w:rsidP="00253543">
      <w:pPr>
        <w:keepNext/>
        <w:tabs>
          <w:tab w:val="clear" w:pos="360"/>
          <w:tab w:val="clear" w:pos="1080"/>
          <w:tab w:val="clear" w:pos="1440"/>
        </w:tabs>
        <w:ind w:left="720"/>
        <w:rPr>
          <w:bCs/>
        </w:rPr>
      </w:pPr>
      <w:r>
        <w:rPr>
          <w:bCs/>
          <w:u w:val="single"/>
        </w:rPr>
        <w:t xml:space="preserve">Things to </w:t>
      </w:r>
      <w:r w:rsidRPr="00253543">
        <w:rPr>
          <w:iCs/>
          <w:u w:val="single"/>
        </w:rPr>
        <w:t>Consider</w:t>
      </w:r>
    </w:p>
    <w:p w14:paraId="1E6CFC5C" w14:textId="77777777" w:rsidR="00BC2B3E" w:rsidRPr="00BC2B3E" w:rsidRDefault="00BC2B3E" w:rsidP="00F22E2E">
      <w:pPr>
        <w:numPr>
          <w:ilvl w:val="0"/>
          <w:numId w:val="11"/>
        </w:numPr>
        <w:tabs>
          <w:tab w:val="clear" w:pos="360"/>
          <w:tab w:val="clear" w:pos="720"/>
          <w:tab w:val="clear" w:pos="1080"/>
          <w:tab w:val="clear" w:pos="1440"/>
        </w:tabs>
        <w:ind w:left="1080"/>
        <w:rPr>
          <w:b/>
          <w:bCs/>
        </w:rPr>
      </w:pPr>
      <w:r>
        <w:rPr>
          <w:bCs/>
        </w:rPr>
        <w:t xml:space="preserve">Rents calculated </w:t>
      </w:r>
      <w:r w:rsidRPr="004550B0">
        <w:t>using</w:t>
      </w:r>
      <w:r>
        <w:rPr>
          <w:bCs/>
        </w:rPr>
        <w:t xml:space="preserve"> different percentages or other reasonable systems cannot exceed TTP under the regulatory formula.</w:t>
      </w:r>
    </w:p>
    <w:p w14:paraId="561A05D3" w14:textId="77777777" w:rsidR="00BC2B3E" w:rsidRPr="00BC2B3E" w:rsidRDefault="00BC2B3E" w:rsidP="00F22E2E">
      <w:pPr>
        <w:numPr>
          <w:ilvl w:val="0"/>
          <w:numId w:val="11"/>
        </w:numPr>
        <w:tabs>
          <w:tab w:val="clear" w:pos="360"/>
          <w:tab w:val="clear" w:pos="720"/>
          <w:tab w:val="clear" w:pos="1080"/>
          <w:tab w:val="clear" w:pos="1440"/>
        </w:tabs>
        <w:ind w:left="1080"/>
        <w:rPr>
          <w:b/>
          <w:bCs/>
        </w:rPr>
      </w:pPr>
      <w:r>
        <w:rPr>
          <w:bCs/>
        </w:rPr>
        <w:t xml:space="preserve">No matter what system or percentage is used, the PHA’s minimum rent policy and rent choice still apply to </w:t>
      </w:r>
      <w:r w:rsidRPr="004550B0">
        <w:t>affected</w:t>
      </w:r>
      <w:r>
        <w:rPr>
          <w:bCs/>
        </w:rPr>
        <w:t xml:space="preserve"> families.</w:t>
      </w:r>
    </w:p>
    <w:p w14:paraId="3F5E5687" w14:textId="77777777" w:rsidR="00BC2B3E" w:rsidRPr="00E575DF" w:rsidRDefault="00BC2B3E" w:rsidP="00F22E2E">
      <w:pPr>
        <w:numPr>
          <w:ilvl w:val="0"/>
          <w:numId w:val="11"/>
        </w:numPr>
        <w:tabs>
          <w:tab w:val="clear" w:pos="360"/>
          <w:tab w:val="clear" w:pos="720"/>
          <w:tab w:val="clear" w:pos="1080"/>
          <w:tab w:val="clear" w:pos="1440"/>
        </w:tabs>
        <w:ind w:left="1080"/>
        <w:rPr>
          <w:b/>
          <w:bCs/>
        </w:rPr>
      </w:pPr>
      <w:r>
        <w:rPr>
          <w:bCs/>
        </w:rPr>
        <w:t xml:space="preserve">Utility allowances are </w:t>
      </w:r>
      <w:r w:rsidRPr="004550B0">
        <w:t>applied</w:t>
      </w:r>
      <w:r>
        <w:rPr>
          <w:bCs/>
        </w:rPr>
        <w:t xml:space="preserve"> to PHA designed income-based rents in the same manner as they are applied to the regulatory income-based rents.</w:t>
      </w:r>
    </w:p>
    <w:p w14:paraId="212A61F2" w14:textId="77777777" w:rsidR="00E575DF" w:rsidRPr="00267BEC" w:rsidRDefault="00B062E4" w:rsidP="00F22E2E">
      <w:pPr>
        <w:numPr>
          <w:ilvl w:val="0"/>
          <w:numId w:val="11"/>
        </w:numPr>
        <w:tabs>
          <w:tab w:val="clear" w:pos="360"/>
          <w:tab w:val="clear" w:pos="720"/>
          <w:tab w:val="clear" w:pos="1080"/>
          <w:tab w:val="clear" w:pos="1440"/>
        </w:tabs>
        <w:ind w:left="1080"/>
        <w:rPr>
          <w:b/>
          <w:bCs/>
        </w:rPr>
      </w:pPr>
      <w:r>
        <w:rPr>
          <w:bCs/>
        </w:rPr>
        <w:t xml:space="preserve">Before adopting an alternative income-based rent policy, PHAs should consider the financial impact of such a rent </w:t>
      </w:r>
      <w:r w:rsidRPr="004550B0">
        <w:t>policy</w:t>
      </w:r>
      <w:r>
        <w:rPr>
          <w:bCs/>
        </w:rPr>
        <w:t>.</w:t>
      </w:r>
    </w:p>
    <w:p w14:paraId="71FC3FC7" w14:textId="77777777" w:rsidR="002A065B" w:rsidRDefault="004550B0" w:rsidP="004550B0">
      <w:pPr>
        <w:tabs>
          <w:tab w:val="clear" w:pos="360"/>
          <w:tab w:val="clear" w:pos="1080"/>
          <w:tab w:val="clear" w:pos="1440"/>
        </w:tabs>
        <w:ind w:left="1800" w:hanging="720"/>
        <w:rPr>
          <w:i/>
        </w:rPr>
      </w:pPr>
      <w:r w:rsidRPr="00831022">
        <w:rPr>
          <w:sz w:val="44"/>
          <w:szCs w:val="44"/>
        </w:rPr>
        <w:sym w:font="Wingdings" w:char="F0A8"/>
      </w:r>
      <w:r w:rsidR="002A065B">
        <w:tab/>
      </w:r>
      <w:r w:rsidR="002A065B" w:rsidRPr="00153D40">
        <w:rPr>
          <w:i/>
          <w:u w:val="single"/>
        </w:rPr>
        <w:t>Option 1</w:t>
      </w:r>
      <w:r w:rsidR="002A065B" w:rsidRPr="00153D40">
        <w:rPr>
          <w:i/>
        </w:rPr>
        <w:t xml:space="preserve">: </w:t>
      </w:r>
      <w:r w:rsidR="002A065B">
        <w:rPr>
          <w:i/>
        </w:rPr>
        <w:t>Use the model ACOP language shown below. No changes to the model ACOP are needed.</w:t>
      </w:r>
    </w:p>
    <w:p w14:paraId="75279E57" w14:textId="77777777" w:rsidR="002A065B" w:rsidRPr="002A065B" w:rsidRDefault="002A065B" w:rsidP="004550B0">
      <w:pPr>
        <w:tabs>
          <w:tab w:val="clear" w:pos="360"/>
          <w:tab w:val="clear" w:pos="1080"/>
          <w:tab w:val="clear" w:pos="1440"/>
        </w:tabs>
        <w:ind w:left="1800"/>
      </w:pPr>
      <w:r>
        <w:t>Th</w:t>
      </w:r>
      <w:r w:rsidR="00E912C0">
        <w:t>e</w:t>
      </w:r>
      <w:r>
        <w:t xml:space="preserve"> PHA chooses </w:t>
      </w:r>
      <w:r w:rsidR="004A349D">
        <w:t xml:space="preserve">not to </w:t>
      </w:r>
      <w:r>
        <w:t>adopt optional changes to income-based rents.</w:t>
      </w:r>
    </w:p>
    <w:p w14:paraId="0BF262EC" w14:textId="77777777" w:rsidR="00267BEC" w:rsidRDefault="004550B0" w:rsidP="004550B0">
      <w:pPr>
        <w:tabs>
          <w:tab w:val="clear" w:pos="360"/>
          <w:tab w:val="clear" w:pos="1080"/>
          <w:tab w:val="clear" w:pos="1440"/>
        </w:tabs>
        <w:ind w:left="1800" w:hanging="720"/>
        <w:rPr>
          <w:i/>
          <w:iCs/>
        </w:rPr>
      </w:pPr>
      <w:r w:rsidRPr="00831022">
        <w:rPr>
          <w:sz w:val="44"/>
          <w:szCs w:val="44"/>
        </w:rPr>
        <w:sym w:font="Wingdings" w:char="F0A8"/>
      </w:r>
      <w:r w:rsidR="002A065B">
        <w:tab/>
      </w:r>
      <w:r w:rsidR="002A065B" w:rsidRPr="00153D40">
        <w:rPr>
          <w:i/>
          <w:u w:val="single"/>
        </w:rPr>
        <w:t>Option 2</w:t>
      </w:r>
      <w:r w:rsidR="002A065B" w:rsidRPr="00153D40">
        <w:rPr>
          <w:i/>
        </w:rPr>
        <w:t xml:space="preserve">: </w:t>
      </w:r>
      <w:r w:rsidR="002A065B">
        <w:rPr>
          <w:i/>
          <w:iCs/>
        </w:rPr>
        <w:t xml:space="preserve">Use </w:t>
      </w:r>
      <w:r w:rsidR="002A065B" w:rsidRPr="004550B0">
        <w:rPr>
          <w:i/>
        </w:rPr>
        <w:t>PHA</w:t>
      </w:r>
      <w:r w:rsidR="002A065B">
        <w:rPr>
          <w:i/>
          <w:iCs/>
        </w:rPr>
        <w:t>-developed policy. Delete the model ACOP language and insert the PHA’s policy.</w:t>
      </w:r>
    </w:p>
    <w:p w14:paraId="6CC9C030" w14:textId="77777777" w:rsidR="00E912C0" w:rsidRDefault="00355589" w:rsidP="00E912C0">
      <w:pPr>
        <w:keepNext/>
        <w:tabs>
          <w:tab w:val="clear" w:pos="360"/>
          <w:tab w:val="clear" w:pos="1080"/>
          <w:tab w:val="clear" w:pos="1440"/>
        </w:tabs>
        <w:rPr>
          <w:b/>
          <w:bCs/>
        </w:rPr>
      </w:pPr>
      <w:r>
        <w:rPr>
          <w:b/>
          <w:bCs/>
        </w:rPr>
        <w:br w:type="page"/>
      </w:r>
      <w:r w:rsidR="00E912C0">
        <w:rPr>
          <w:b/>
          <w:bCs/>
        </w:rPr>
        <w:lastRenderedPageBreak/>
        <w:t>Ceiling Rents [24 CFR 960.253(d)]</w:t>
      </w:r>
    </w:p>
    <w:p w14:paraId="12DEE415" w14:textId="77777777" w:rsidR="00355589" w:rsidRPr="00355589" w:rsidRDefault="00355589" w:rsidP="00355589">
      <w:pPr>
        <w:keepNext/>
        <w:tabs>
          <w:tab w:val="clear" w:pos="360"/>
          <w:tab w:val="clear" w:pos="1080"/>
          <w:tab w:val="clear" w:pos="1440"/>
        </w:tabs>
        <w:ind w:left="720" w:hanging="720"/>
        <w:rPr>
          <w:b/>
        </w:rPr>
      </w:pPr>
      <w:r>
        <w:rPr>
          <w:b/>
          <w:bCs/>
          <w:sz w:val="44"/>
        </w:rPr>
        <w:sym w:font="Wingdings 2" w:char="F052"/>
      </w:r>
      <w:r>
        <w:tab/>
      </w:r>
      <w:r w:rsidRPr="00355589">
        <w:rPr>
          <w:b/>
          <w:u w:val="single"/>
        </w:rPr>
        <w:t>Decision Point</w:t>
      </w:r>
      <w:r w:rsidRPr="00355589">
        <w:rPr>
          <w:b/>
        </w:rPr>
        <w:t>: Does the PHA use ceiling rents?</w:t>
      </w:r>
    </w:p>
    <w:p w14:paraId="0BE0A9D0" w14:textId="77777777" w:rsidR="00B5625F" w:rsidRPr="00B5625F" w:rsidRDefault="00B5625F" w:rsidP="00355589">
      <w:pPr>
        <w:keepNext/>
        <w:tabs>
          <w:tab w:val="clear" w:pos="360"/>
          <w:tab w:val="clear" w:pos="1080"/>
          <w:tab w:val="clear" w:pos="1440"/>
        </w:tabs>
        <w:ind w:left="720"/>
        <w:rPr>
          <w:bCs/>
          <w:u w:val="single"/>
        </w:rPr>
      </w:pPr>
      <w:r>
        <w:rPr>
          <w:bCs/>
          <w:u w:val="single"/>
        </w:rPr>
        <w:t xml:space="preserve">Things to </w:t>
      </w:r>
      <w:r w:rsidRPr="00355589">
        <w:rPr>
          <w:iCs/>
          <w:u w:val="single"/>
        </w:rPr>
        <w:t>Consider</w:t>
      </w:r>
    </w:p>
    <w:p w14:paraId="44DF3C2C" w14:textId="77777777" w:rsidR="00F32BD3" w:rsidRDefault="008930E5" w:rsidP="00F22E2E">
      <w:pPr>
        <w:numPr>
          <w:ilvl w:val="0"/>
          <w:numId w:val="11"/>
        </w:numPr>
        <w:tabs>
          <w:tab w:val="clear" w:pos="360"/>
          <w:tab w:val="clear" w:pos="720"/>
          <w:tab w:val="clear" w:pos="1080"/>
          <w:tab w:val="clear" w:pos="1440"/>
        </w:tabs>
        <w:ind w:left="1080"/>
        <w:rPr>
          <w:bCs/>
        </w:rPr>
      </w:pPr>
      <w:r>
        <w:rPr>
          <w:bCs/>
        </w:rPr>
        <w:t>Because of the mandatory use of flat rents, the usefulness of ceiling rents has been reduced to assisting families who cannot switch back to flat rent between annual reexaminations and would otherwise be paying an income-based tenant rent that is higher than the flat rent.</w:t>
      </w:r>
    </w:p>
    <w:p w14:paraId="431432E2" w14:textId="77777777" w:rsidR="00F32BD3" w:rsidRDefault="00F32BD3" w:rsidP="00F22E2E">
      <w:pPr>
        <w:numPr>
          <w:ilvl w:val="0"/>
          <w:numId w:val="11"/>
        </w:numPr>
        <w:tabs>
          <w:tab w:val="clear" w:pos="360"/>
          <w:tab w:val="clear" w:pos="720"/>
          <w:tab w:val="clear" w:pos="1080"/>
          <w:tab w:val="clear" w:pos="1440"/>
        </w:tabs>
        <w:ind w:left="1080"/>
        <w:rPr>
          <w:bCs/>
        </w:rPr>
      </w:pPr>
      <w:r>
        <w:rPr>
          <w:bCs/>
        </w:rPr>
        <w:t xml:space="preserve">If </w:t>
      </w:r>
      <w:r w:rsidR="00B062E4">
        <w:rPr>
          <w:bCs/>
        </w:rPr>
        <w:t xml:space="preserve">a </w:t>
      </w:r>
      <w:r>
        <w:rPr>
          <w:bCs/>
        </w:rPr>
        <w:t xml:space="preserve">PHA </w:t>
      </w:r>
      <w:r w:rsidR="00B062E4">
        <w:rPr>
          <w:bCs/>
        </w:rPr>
        <w:t>had</w:t>
      </w:r>
      <w:r>
        <w:rPr>
          <w:bCs/>
        </w:rPr>
        <w:t xml:space="preserve"> </w:t>
      </w:r>
      <w:r w:rsidR="00B062E4">
        <w:rPr>
          <w:bCs/>
        </w:rPr>
        <w:t xml:space="preserve">established traditional </w:t>
      </w:r>
      <w:r>
        <w:rPr>
          <w:bCs/>
        </w:rPr>
        <w:t>ceiling rents</w:t>
      </w:r>
      <w:r w:rsidR="00B062E4">
        <w:rPr>
          <w:bCs/>
        </w:rPr>
        <w:t xml:space="preserve"> as of </w:t>
      </w:r>
      <w:smartTag w:uri="urn:schemas-microsoft-com:office:smarttags" w:element="City">
        <w:smartTagPr>
          <w:attr w:name="Year" w:val="1999"/>
          <w:attr w:name="Day" w:val="1"/>
          <w:attr w:name="Month" w:val="10"/>
        </w:smartTagPr>
        <w:r w:rsidR="00B062E4">
          <w:rPr>
            <w:bCs/>
          </w:rPr>
          <w:t>October 1, 1999</w:t>
        </w:r>
      </w:smartTag>
      <w:r>
        <w:rPr>
          <w:bCs/>
        </w:rPr>
        <w:t xml:space="preserve">, </w:t>
      </w:r>
      <w:r w:rsidR="00B062E4">
        <w:rPr>
          <w:bCs/>
        </w:rPr>
        <w:t>or has since decided to establish a ceiling on tenant rent under the authority provided in 960.253(c)(2), select</w:t>
      </w:r>
      <w:r>
        <w:rPr>
          <w:bCs/>
        </w:rPr>
        <w:t xml:space="preserve"> Option 2 below and describe how and where they are implemented.</w:t>
      </w:r>
    </w:p>
    <w:p w14:paraId="78F0EC34" w14:textId="77777777" w:rsidR="00B5625F" w:rsidRDefault="00B5625F" w:rsidP="00F22E2E">
      <w:pPr>
        <w:numPr>
          <w:ilvl w:val="0"/>
          <w:numId w:val="11"/>
        </w:numPr>
        <w:tabs>
          <w:tab w:val="clear" w:pos="360"/>
          <w:tab w:val="clear" w:pos="720"/>
          <w:tab w:val="clear" w:pos="1080"/>
          <w:tab w:val="clear" w:pos="1440"/>
        </w:tabs>
        <w:ind w:left="1080"/>
        <w:rPr>
          <w:bCs/>
        </w:rPr>
      </w:pPr>
      <w:r>
        <w:rPr>
          <w:bCs/>
        </w:rPr>
        <w:t xml:space="preserve">As of </w:t>
      </w:r>
      <w:smartTag w:uri="urn:schemas-microsoft-com:office:smarttags" w:element="City">
        <w:smartTagPr>
          <w:attr w:name="Year" w:val="2002"/>
          <w:attr w:name="Day" w:val="1"/>
          <w:attr w:name="Month" w:val="10"/>
        </w:smartTagPr>
        <w:r>
          <w:rPr>
            <w:bCs/>
          </w:rPr>
          <w:t>October 1, 2002</w:t>
        </w:r>
      </w:smartTag>
      <w:r>
        <w:rPr>
          <w:bCs/>
        </w:rPr>
        <w:t xml:space="preserve">, ceiling rents must be adjusted to the flat rent level.  The </w:t>
      </w:r>
      <w:r>
        <w:rPr>
          <w:bCs/>
          <w:i/>
        </w:rPr>
        <w:t>Public Housing Occupancy Guidebook</w:t>
      </w:r>
      <w:r>
        <w:rPr>
          <w:bCs/>
        </w:rPr>
        <w:t xml:space="preserve"> interprets this to mean the flat rent plus utility allowance for the unit, so that the actual tenant rent paid by the family under </w:t>
      </w:r>
      <w:r w:rsidR="00AC4865">
        <w:rPr>
          <w:bCs/>
        </w:rPr>
        <w:t xml:space="preserve">the </w:t>
      </w:r>
      <w:r>
        <w:rPr>
          <w:bCs/>
        </w:rPr>
        <w:t xml:space="preserve">ceiling rent </w:t>
      </w:r>
      <w:r w:rsidR="00AC4865">
        <w:rPr>
          <w:bCs/>
        </w:rPr>
        <w:t xml:space="preserve">(income-based) </w:t>
      </w:r>
      <w:r>
        <w:rPr>
          <w:bCs/>
        </w:rPr>
        <w:t>is the same as if they had chosen to pay the flat rent for the unit</w:t>
      </w:r>
      <w:r w:rsidR="00AC4865">
        <w:rPr>
          <w:bCs/>
        </w:rPr>
        <w:t xml:space="preserve"> </w:t>
      </w:r>
      <w:r w:rsidR="00D431CD">
        <w:rPr>
          <w:bCs/>
        </w:rPr>
        <w:t>[PH Occ GB</w:t>
      </w:r>
      <w:r w:rsidR="00AC4865">
        <w:rPr>
          <w:bCs/>
        </w:rPr>
        <w:t>, p. 135]</w:t>
      </w:r>
      <w:r>
        <w:rPr>
          <w:bCs/>
        </w:rPr>
        <w:t>.</w:t>
      </w:r>
    </w:p>
    <w:p w14:paraId="4DA27A81" w14:textId="77777777" w:rsidR="00B062E4" w:rsidRDefault="00B062E4" w:rsidP="00F22E2E">
      <w:pPr>
        <w:numPr>
          <w:ilvl w:val="0"/>
          <w:numId w:val="11"/>
        </w:numPr>
        <w:tabs>
          <w:tab w:val="clear" w:pos="360"/>
          <w:tab w:val="clear" w:pos="720"/>
          <w:tab w:val="clear" w:pos="1080"/>
          <w:tab w:val="clear" w:pos="1440"/>
        </w:tabs>
        <w:ind w:left="1080"/>
        <w:rPr>
          <w:bCs/>
        </w:rPr>
      </w:pPr>
      <w:r>
        <w:rPr>
          <w:bCs/>
        </w:rPr>
        <w:t>When considering whether to continue ceiling rents, or to establish a ceiling on tenant rents in accordance with 960.253(c)(2), PHAs should consider the financial impact of such a rent policy.</w:t>
      </w:r>
    </w:p>
    <w:p w14:paraId="6D428B31" w14:textId="77777777" w:rsidR="00F32BD3" w:rsidRDefault="00355589" w:rsidP="00355589">
      <w:pPr>
        <w:tabs>
          <w:tab w:val="clear" w:pos="360"/>
          <w:tab w:val="clear" w:pos="1080"/>
          <w:tab w:val="clear" w:pos="1440"/>
        </w:tabs>
        <w:ind w:left="1800" w:hanging="720"/>
        <w:rPr>
          <w:i/>
        </w:rPr>
      </w:pPr>
      <w:r w:rsidRPr="00831022">
        <w:rPr>
          <w:sz w:val="44"/>
          <w:szCs w:val="44"/>
        </w:rPr>
        <w:sym w:font="Wingdings" w:char="F0A8"/>
      </w:r>
      <w:r w:rsidR="00F32BD3">
        <w:tab/>
      </w:r>
      <w:r w:rsidR="00F32BD3" w:rsidRPr="00153D40">
        <w:rPr>
          <w:i/>
          <w:u w:val="single"/>
        </w:rPr>
        <w:t>Option 1</w:t>
      </w:r>
      <w:r w:rsidR="00F32BD3" w:rsidRPr="00153D40">
        <w:rPr>
          <w:i/>
        </w:rPr>
        <w:t xml:space="preserve">: </w:t>
      </w:r>
      <w:r w:rsidR="00F32BD3">
        <w:rPr>
          <w:i/>
        </w:rPr>
        <w:t xml:space="preserve">Use the </w:t>
      </w:r>
      <w:r w:rsidR="00F32BD3" w:rsidRPr="00355589">
        <w:rPr>
          <w:i/>
          <w:iCs/>
        </w:rPr>
        <w:t>model</w:t>
      </w:r>
      <w:r w:rsidR="00F32BD3">
        <w:rPr>
          <w:i/>
        </w:rPr>
        <w:t xml:space="preserve"> ACOP language shown below. No changes to the model ACOP are needed.</w:t>
      </w:r>
    </w:p>
    <w:p w14:paraId="2CE2B8F5" w14:textId="77777777" w:rsidR="00F32BD3" w:rsidRPr="002A065B" w:rsidRDefault="00F32BD3" w:rsidP="00355589">
      <w:pPr>
        <w:tabs>
          <w:tab w:val="clear" w:pos="360"/>
          <w:tab w:val="clear" w:pos="1080"/>
          <w:tab w:val="clear" w:pos="1440"/>
        </w:tabs>
        <w:ind w:left="1800"/>
      </w:pPr>
      <w:r>
        <w:t xml:space="preserve">The PHA chooses not to </w:t>
      </w:r>
      <w:r w:rsidR="00B5625F">
        <w:t>use ceiling</w:t>
      </w:r>
      <w:r>
        <w:t xml:space="preserve"> rents.</w:t>
      </w:r>
    </w:p>
    <w:p w14:paraId="10DE670C" w14:textId="77777777" w:rsidR="00F32BD3" w:rsidRPr="00BC2B3E" w:rsidRDefault="00355589" w:rsidP="00355589">
      <w:pPr>
        <w:tabs>
          <w:tab w:val="clear" w:pos="360"/>
          <w:tab w:val="clear" w:pos="1080"/>
          <w:tab w:val="clear" w:pos="1440"/>
        </w:tabs>
        <w:ind w:left="1800" w:hanging="720"/>
        <w:rPr>
          <w:b/>
          <w:bCs/>
        </w:rPr>
      </w:pPr>
      <w:r w:rsidRPr="00831022">
        <w:rPr>
          <w:sz w:val="44"/>
          <w:szCs w:val="44"/>
        </w:rPr>
        <w:sym w:font="Wingdings" w:char="F0A8"/>
      </w:r>
      <w:r w:rsidR="00F32BD3">
        <w:tab/>
      </w:r>
      <w:r w:rsidR="00F32BD3" w:rsidRPr="00153D40">
        <w:rPr>
          <w:i/>
          <w:u w:val="single"/>
        </w:rPr>
        <w:t>Option 2</w:t>
      </w:r>
      <w:r w:rsidR="00F32BD3" w:rsidRPr="00153D40">
        <w:rPr>
          <w:i/>
        </w:rPr>
        <w:t xml:space="preserve">: </w:t>
      </w:r>
      <w:r w:rsidR="00F32BD3">
        <w:rPr>
          <w:i/>
          <w:iCs/>
        </w:rPr>
        <w:t>Use PHA-developed policy. Delete the model ACOP language</w:t>
      </w:r>
      <w:r w:rsidR="00B91317">
        <w:rPr>
          <w:i/>
          <w:iCs/>
        </w:rPr>
        <w:t xml:space="preserve"> as given</w:t>
      </w:r>
      <w:r w:rsidR="00F32BD3">
        <w:rPr>
          <w:i/>
          <w:iCs/>
        </w:rPr>
        <w:t xml:space="preserve"> in Option 1 above and insert the PHA’s policy.</w:t>
      </w:r>
    </w:p>
    <w:p w14:paraId="3F23FB3F" w14:textId="77777777" w:rsidR="007E6B5E" w:rsidRDefault="001821C3" w:rsidP="00E912C0">
      <w:pPr>
        <w:keepNext/>
        <w:tabs>
          <w:tab w:val="clear" w:pos="360"/>
          <w:tab w:val="clear" w:pos="1080"/>
          <w:tab w:val="clear" w:pos="1440"/>
        </w:tabs>
        <w:rPr>
          <w:b/>
          <w:bCs/>
        </w:rPr>
      </w:pPr>
      <w:r>
        <w:rPr>
          <w:b/>
          <w:bCs/>
        </w:rPr>
        <w:br w:type="page"/>
      </w:r>
      <w:r w:rsidR="007E6B5E">
        <w:rPr>
          <w:b/>
          <w:bCs/>
        </w:rPr>
        <w:lastRenderedPageBreak/>
        <w:t xml:space="preserve">Utility Reimbursement </w:t>
      </w:r>
      <w:r w:rsidR="007E6B5E">
        <w:rPr>
          <w:b/>
        </w:rPr>
        <w:t xml:space="preserve">[24 CFR </w:t>
      </w:r>
      <w:r w:rsidR="00800F2E">
        <w:rPr>
          <w:b/>
        </w:rPr>
        <w:t>960.253(c)</w:t>
      </w:r>
      <w:r w:rsidR="007E6B5E">
        <w:rPr>
          <w:b/>
        </w:rPr>
        <w:t>]</w:t>
      </w:r>
    </w:p>
    <w:p w14:paraId="626A6917" w14:textId="77777777" w:rsidR="007E6B5E" w:rsidRDefault="000D31B8">
      <w:pPr>
        <w:tabs>
          <w:tab w:val="clear" w:pos="360"/>
          <w:tab w:val="clear" w:pos="1080"/>
          <w:tab w:val="clear" w:pos="1440"/>
        </w:tabs>
      </w:pPr>
      <w:r>
        <w:t>Utility reimbursement occurs when any applicable utility allowance for tenant-paid utilities exceeds the TTP</w:t>
      </w:r>
      <w:r w:rsidR="007E6B5E">
        <w:t>. HUD permits the PHA to make the utility payment to the family or directly to the utility provider.</w:t>
      </w:r>
    </w:p>
    <w:p w14:paraId="274E82F4" w14:textId="77777777" w:rsidR="00D500A1" w:rsidRPr="00D500A1" w:rsidRDefault="00D500A1" w:rsidP="00D500A1">
      <w:pPr>
        <w:tabs>
          <w:tab w:val="clear" w:pos="360"/>
          <w:tab w:val="clear" w:pos="1080"/>
          <w:tab w:val="clear" w:pos="1440"/>
        </w:tabs>
        <w:ind w:left="720" w:hanging="720"/>
        <w:rPr>
          <w:b/>
          <w:bCs/>
        </w:rPr>
      </w:pPr>
      <w:r>
        <w:rPr>
          <w:b/>
          <w:bCs/>
          <w:sz w:val="44"/>
        </w:rPr>
        <w:sym w:font="Wingdings 2" w:char="F052"/>
      </w:r>
      <w:r>
        <w:tab/>
      </w:r>
      <w:r w:rsidRPr="00D500A1">
        <w:rPr>
          <w:b/>
          <w:u w:val="single"/>
        </w:rPr>
        <w:t>Decision Point</w:t>
      </w:r>
      <w:r w:rsidRPr="00D500A1">
        <w:rPr>
          <w:b/>
        </w:rPr>
        <w:t xml:space="preserve">: To whom will the PHA make utility reimbursement payments? </w:t>
      </w:r>
    </w:p>
    <w:p w14:paraId="0A029E30" w14:textId="77777777" w:rsidR="007E6B5E" w:rsidRPr="00195E71" w:rsidRDefault="007E6B5E" w:rsidP="00234B10">
      <w:pPr>
        <w:keepNext/>
        <w:tabs>
          <w:tab w:val="clear" w:pos="360"/>
          <w:tab w:val="clear" w:pos="1080"/>
          <w:tab w:val="clear" w:pos="1440"/>
        </w:tabs>
        <w:ind w:left="720"/>
        <w:rPr>
          <w:u w:val="single"/>
        </w:rPr>
      </w:pPr>
      <w:r w:rsidRPr="00195E71">
        <w:rPr>
          <w:u w:val="single"/>
        </w:rPr>
        <w:t xml:space="preserve">Things to </w:t>
      </w:r>
      <w:r w:rsidRPr="00234B10">
        <w:rPr>
          <w:iCs/>
          <w:u w:val="single"/>
        </w:rPr>
        <w:t>Consider</w:t>
      </w:r>
    </w:p>
    <w:p w14:paraId="217B5F39" w14:textId="77777777" w:rsidR="007E6B5E" w:rsidRDefault="007E6B5E" w:rsidP="00234B10">
      <w:pPr>
        <w:keepNext/>
        <w:tabs>
          <w:tab w:val="clear" w:pos="360"/>
          <w:tab w:val="clear" w:pos="1080"/>
          <w:tab w:val="clear" w:pos="1440"/>
        </w:tabs>
        <w:ind w:left="720"/>
      </w:pPr>
      <w:r>
        <w:t xml:space="preserve">Three general policy </w:t>
      </w:r>
      <w:r w:rsidRPr="00234B10">
        <w:rPr>
          <w:iCs/>
        </w:rPr>
        <w:t>options</w:t>
      </w:r>
      <w:r>
        <w:t xml:space="preserve"> are available:</w:t>
      </w:r>
    </w:p>
    <w:p w14:paraId="1500C1A3" w14:textId="77777777" w:rsidR="007E6B5E" w:rsidRDefault="007E6B5E" w:rsidP="00F22E2E">
      <w:pPr>
        <w:numPr>
          <w:ilvl w:val="0"/>
          <w:numId w:val="11"/>
        </w:numPr>
        <w:tabs>
          <w:tab w:val="clear" w:pos="360"/>
          <w:tab w:val="clear" w:pos="720"/>
          <w:tab w:val="clear" w:pos="1080"/>
          <w:tab w:val="clear" w:pos="1440"/>
        </w:tabs>
        <w:ind w:left="1080"/>
      </w:pPr>
      <w:r>
        <w:t>P</w:t>
      </w:r>
      <w:r w:rsidR="0026621A">
        <w:t>ay</w:t>
      </w:r>
      <w:r>
        <w:t xml:space="preserve"> the utility reimbursement to the family in all cases. </w:t>
      </w:r>
      <w:r w:rsidR="000D31B8">
        <w:t xml:space="preserve">With this option there is no guarantee that the family will use the funds for utility expenses. However, it gives the family the flexibility to use the funds to pay on several tenant-paid utilities based upon current need rather than having a check </w:t>
      </w:r>
      <w:r w:rsidR="000D31B8" w:rsidRPr="00234B10">
        <w:rPr>
          <w:bCs/>
        </w:rPr>
        <w:t>go</w:t>
      </w:r>
      <w:r w:rsidR="000D31B8">
        <w:t xml:space="preserve"> only to utility providers specified by the PHA.</w:t>
      </w:r>
    </w:p>
    <w:p w14:paraId="591138F8" w14:textId="77777777" w:rsidR="007E6B5E" w:rsidRDefault="007E6B5E" w:rsidP="00F22E2E">
      <w:pPr>
        <w:numPr>
          <w:ilvl w:val="0"/>
          <w:numId w:val="11"/>
        </w:numPr>
        <w:tabs>
          <w:tab w:val="clear" w:pos="360"/>
          <w:tab w:val="clear" w:pos="720"/>
          <w:tab w:val="clear" w:pos="1080"/>
          <w:tab w:val="clear" w:pos="1440"/>
        </w:tabs>
        <w:ind w:left="1080"/>
      </w:pPr>
      <w:r>
        <w:t>P</w:t>
      </w:r>
      <w:r w:rsidR="0026621A">
        <w:t>ay</w:t>
      </w:r>
      <w:r>
        <w:t xml:space="preserve"> the utility reimbursement to the provider in all cases. Providing the funds to the utility provider has the advantage of ensuring that the amount actu</w:t>
      </w:r>
      <w:r w:rsidR="001821C3">
        <w:t>ally is used for utility costs.</w:t>
      </w:r>
    </w:p>
    <w:p w14:paraId="04C36920" w14:textId="77777777" w:rsidR="007E6B5E" w:rsidRDefault="007E6B5E" w:rsidP="00F22E2E">
      <w:pPr>
        <w:numPr>
          <w:ilvl w:val="0"/>
          <w:numId w:val="11"/>
        </w:numPr>
        <w:tabs>
          <w:tab w:val="clear" w:pos="360"/>
          <w:tab w:val="clear" w:pos="720"/>
          <w:tab w:val="clear" w:pos="1080"/>
          <w:tab w:val="clear" w:pos="1440"/>
        </w:tabs>
        <w:ind w:left="1080"/>
      </w:pPr>
      <w:r>
        <w:t>Pay the utility reimbursement to the provider at the request of the family.</w:t>
      </w:r>
    </w:p>
    <w:p w14:paraId="57A49ABC" w14:textId="77777777" w:rsidR="007E6B5E" w:rsidRDefault="007E6B5E" w:rsidP="00234B10">
      <w:pPr>
        <w:keepNext/>
        <w:tabs>
          <w:tab w:val="clear" w:pos="360"/>
          <w:tab w:val="clear" w:pos="1080"/>
          <w:tab w:val="clear" w:pos="1440"/>
        </w:tabs>
        <w:ind w:left="720"/>
      </w:pPr>
      <w:r>
        <w:t xml:space="preserve">The model </w:t>
      </w:r>
      <w:r w:rsidR="000077AC">
        <w:t>ACOP</w:t>
      </w:r>
      <w:r>
        <w:t xml:space="preserve"> follows the first option</w:t>
      </w:r>
      <w:r w:rsidR="001821C3">
        <w:t>.</w:t>
      </w:r>
    </w:p>
    <w:p w14:paraId="60D0FB48" w14:textId="77777777" w:rsidR="007E6B5E" w:rsidRDefault="00D500A1" w:rsidP="00D500A1">
      <w:pPr>
        <w:tabs>
          <w:tab w:val="clear" w:pos="360"/>
          <w:tab w:val="clear" w:pos="1080"/>
          <w:tab w:val="clear" w:pos="1440"/>
        </w:tabs>
        <w:ind w:left="1800" w:hanging="720"/>
        <w:rPr>
          <w:u w:val="single"/>
        </w:rPr>
      </w:pPr>
      <w:r w:rsidRPr="00831022">
        <w:rPr>
          <w:sz w:val="44"/>
          <w:szCs w:val="44"/>
        </w:rPr>
        <w:sym w:font="Wingdings" w:char="F0A8"/>
      </w:r>
      <w:r w:rsidR="007E6B5E">
        <w:tab/>
      </w:r>
      <w:r w:rsidR="007E6B5E" w:rsidRPr="00195E71">
        <w:rPr>
          <w:i/>
          <w:u w:val="single"/>
        </w:rPr>
        <w:t>Option 1</w:t>
      </w:r>
      <w:r w:rsidR="00195E71">
        <w:rPr>
          <w:i/>
        </w:rPr>
        <w:t>:</w:t>
      </w:r>
      <w:r w:rsidR="003A7393">
        <w:t xml:space="preserve"> </w:t>
      </w:r>
      <w:r w:rsidR="007E6B5E">
        <w:rPr>
          <w:i/>
        </w:rPr>
        <w:t xml:space="preserve">Use the </w:t>
      </w:r>
      <w:r w:rsidR="007E6B5E" w:rsidRPr="00D500A1">
        <w:rPr>
          <w:i/>
          <w:iCs/>
        </w:rPr>
        <w:t>model</w:t>
      </w:r>
      <w:r w:rsidR="007E6B5E">
        <w:rPr>
          <w:i/>
        </w:rPr>
        <w:t xml:space="preserve"> </w:t>
      </w:r>
      <w:r w:rsidR="000077AC">
        <w:rPr>
          <w:i/>
        </w:rPr>
        <w:t>ACOP</w:t>
      </w:r>
      <w:r w:rsidR="007E6B5E">
        <w:rPr>
          <w:i/>
        </w:rPr>
        <w:t xml:space="preserve"> language shown below. No changes to the model </w:t>
      </w:r>
      <w:r w:rsidR="000077AC">
        <w:rPr>
          <w:i/>
        </w:rPr>
        <w:t>ACOP</w:t>
      </w:r>
      <w:r w:rsidR="007E6B5E">
        <w:rPr>
          <w:i/>
        </w:rPr>
        <w:t xml:space="preserve"> are needed.</w:t>
      </w:r>
    </w:p>
    <w:p w14:paraId="4C44E2F4" w14:textId="77777777" w:rsidR="003A7393" w:rsidRDefault="007E6B5E" w:rsidP="00D500A1">
      <w:pPr>
        <w:tabs>
          <w:tab w:val="clear" w:pos="360"/>
          <w:tab w:val="clear" w:pos="1080"/>
          <w:tab w:val="clear" w:pos="1440"/>
        </w:tabs>
        <w:ind w:left="1800"/>
      </w:pPr>
      <w:r>
        <w:t>The PHA will make utility reimbursements to the family.</w:t>
      </w:r>
    </w:p>
    <w:p w14:paraId="09C396C4" w14:textId="77777777" w:rsidR="007E6B5E" w:rsidRDefault="00D500A1" w:rsidP="00D500A1">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195E71">
        <w:rPr>
          <w:i/>
          <w:iCs/>
          <w:u w:val="single"/>
        </w:rPr>
        <w:t>Option 2</w:t>
      </w:r>
      <w:r w:rsidR="00195E71">
        <w:rPr>
          <w:i/>
          <w:iCs/>
        </w:rPr>
        <w:t>:</w:t>
      </w:r>
      <w:r w:rsidR="003A7393">
        <w:rPr>
          <w:i/>
        </w:rPr>
        <w:t xml:space="preserve"> </w:t>
      </w:r>
      <w:r w:rsidR="001821C3">
        <w:rPr>
          <w:i/>
        </w:rPr>
        <w:t>Make u</w:t>
      </w:r>
      <w:r w:rsidR="007E6B5E">
        <w:rPr>
          <w:i/>
        </w:rPr>
        <w:t>tility</w:t>
      </w:r>
      <w:r w:rsidR="007E6B5E" w:rsidRPr="00D500A1">
        <w:rPr>
          <w:i/>
          <w:iCs/>
        </w:rPr>
        <w:t xml:space="preserve"> reimbursements</w:t>
      </w:r>
      <w:r w:rsidR="007E6B5E">
        <w:rPr>
          <w:i/>
        </w:rPr>
        <w:t xml:space="preserve"> to the family except when requested. Delete the model </w:t>
      </w:r>
      <w:r w:rsidR="000077AC">
        <w:rPr>
          <w:i/>
        </w:rPr>
        <w:t>ACOP</w:t>
      </w:r>
      <w:r w:rsidR="007E6B5E">
        <w:rPr>
          <w:i/>
        </w:rPr>
        <w:t xml:space="preserve"> language and insert the following:</w:t>
      </w:r>
    </w:p>
    <w:p w14:paraId="2F7B94CD" w14:textId="77777777" w:rsidR="003A7393" w:rsidRDefault="007E6B5E" w:rsidP="00D500A1">
      <w:pPr>
        <w:tabs>
          <w:tab w:val="clear" w:pos="360"/>
          <w:tab w:val="clear" w:pos="1080"/>
          <w:tab w:val="clear" w:pos="1440"/>
        </w:tabs>
        <w:ind w:left="1800"/>
      </w:pPr>
      <w:r>
        <w:t xml:space="preserve">Generally the PHA will pay any utility reimbursement to the family. </w:t>
      </w:r>
      <w:r w:rsidR="001821C3">
        <w:t>However, i</w:t>
      </w:r>
      <w:r>
        <w:t>f requested by the family, the PHA will pay the utility reimbursement directly to the utility provider.</w:t>
      </w:r>
    </w:p>
    <w:p w14:paraId="33084DC5" w14:textId="77777777" w:rsidR="007E6B5E" w:rsidRDefault="00D500A1" w:rsidP="00D500A1">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195E71">
        <w:rPr>
          <w:i/>
          <w:iCs/>
          <w:u w:val="single"/>
        </w:rPr>
        <w:t>Option 3</w:t>
      </w:r>
      <w:r w:rsidR="00195E71">
        <w:rPr>
          <w:i/>
        </w:rPr>
        <w:t>:</w:t>
      </w:r>
      <w:r w:rsidR="007E6B5E">
        <w:rPr>
          <w:i/>
        </w:rPr>
        <w:t xml:space="preserve"> Make utility reimbursements to the provider. Delete the model </w:t>
      </w:r>
      <w:r w:rsidR="000077AC">
        <w:rPr>
          <w:i/>
        </w:rPr>
        <w:t>ACOP</w:t>
      </w:r>
      <w:r w:rsidR="007E6B5E">
        <w:rPr>
          <w:i/>
        </w:rPr>
        <w:t xml:space="preserve"> language and insert the following:</w:t>
      </w:r>
    </w:p>
    <w:p w14:paraId="609C5B7A" w14:textId="77777777" w:rsidR="003A7393" w:rsidRDefault="007E6B5E" w:rsidP="00D500A1">
      <w:pPr>
        <w:tabs>
          <w:tab w:val="clear" w:pos="360"/>
          <w:tab w:val="clear" w:pos="1080"/>
          <w:tab w:val="clear" w:pos="1440"/>
        </w:tabs>
        <w:ind w:left="1800"/>
      </w:pPr>
      <w:r>
        <w:t xml:space="preserve">The PHA will make any utility reimbursements </w:t>
      </w:r>
      <w:r w:rsidR="001821C3">
        <w:t xml:space="preserve">directly </w:t>
      </w:r>
      <w:r>
        <w:t>to the utility provider.</w:t>
      </w:r>
    </w:p>
    <w:p w14:paraId="696E3A26" w14:textId="77777777" w:rsidR="00D343C9" w:rsidRDefault="00D500A1" w:rsidP="00D500A1">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195E71">
        <w:rPr>
          <w:i/>
          <w:iCs/>
          <w:u w:val="single"/>
        </w:rPr>
        <w:t>Option 4</w:t>
      </w:r>
      <w:r w:rsidR="00195E71">
        <w:rPr>
          <w:i/>
          <w:iCs/>
        </w:rPr>
        <w:t>:</w:t>
      </w:r>
      <w:r w:rsidR="003A7393" w:rsidRPr="00195E71">
        <w:rPr>
          <w:i/>
        </w:rPr>
        <w:t xml:space="preserve"> </w:t>
      </w:r>
      <w:r w:rsidR="007E6B5E" w:rsidRPr="00195E71">
        <w:rPr>
          <w:i/>
        </w:rPr>
        <w:t>Use PHA</w:t>
      </w:r>
      <w:r w:rsidR="007E6B5E">
        <w:rPr>
          <w:i/>
        </w:rPr>
        <w:t xml:space="preserve">-established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44B9B40C" w14:textId="77777777" w:rsidR="00B71F20" w:rsidRDefault="00C22D29" w:rsidP="00E84179">
      <w:pPr>
        <w:tabs>
          <w:tab w:val="clear" w:pos="360"/>
          <w:tab w:val="clear" w:pos="1080"/>
          <w:tab w:val="clear" w:pos="1440"/>
        </w:tabs>
      </w:pPr>
      <w:r>
        <w:br w:type="page"/>
      </w:r>
      <w:r w:rsidR="00613F31">
        <w:lastRenderedPageBreak/>
        <w:t xml:space="preserve">The PHA may make all utility reimbursement payments to qualifying families on a monthly basis or may make quarterly payments </w:t>
      </w:r>
      <w:r w:rsidR="004E76D8">
        <w:t>when</w:t>
      </w:r>
      <w:r w:rsidR="00613F31">
        <w:t xml:space="preserve"> the monthly reimbursement amount is $15.00 or less. </w:t>
      </w:r>
      <w:r w:rsidR="004E76D8">
        <w:t xml:space="preserve">If the PHA decides to make quarterly payments, </w:t>
      </w:r>
      <w:r w:rsidR="00B71F20">
        <w:t xml:space="preserve">reimbursements that exceed $15.00 per month </w:t>
      </w:r>
      <w:r w:rsidR="004E76D8">
        <w:t xml:space="preserve">must still be made </w:t>
      </w:r>
      <w:r w:rsidR="00B71F20">
        <w:t xml:space="preserve">on a monthly basis. </w:t>
      </w:r>
      <w:r w:rsidR="00E84179">
        <w:t xml:space="preserve">Under this option, reimbursements </w:t>
      </w:r>
      <w:r w:rsidR="004E76D8">
        <w:t xml:space="preserve">of $15.00 or less </w:t>
      </w:r>
      <w:r w:rsidR="00E84179">
        <w:t xml:space="preserve">must be made once per calendar-year quarter and must be prorated if the family leaves the program in advance of its next quarterly reimbursement. </w:t>
      </w:r>
      <w:r w:rsidR="002B53F8">
        <w:t>The PHA must state how any outstanding payments will be reconciled</w:t>
      </w:r>
      <w:r w:rsidR="004E76D8">
        <w:t xml:space="preserve"> and</w:t>
      </w:r>
      <w:r w:rsidR="00B71F20">
        <w:t xml:space="preserve"> whether payments will be made prospectively or retroactively. Prospective payments must be made prior to the start of each quarter; </w:t>
      </w:r>
      <w:r w:rsidR="004E76D8">
        <w:t xml:space="preserve">while </w:t>
      </w:r>
      <w:r w:rsidR="00B71F20">
        <w:t>retroactive payments must be made before the end of the each quarter.</w:t>
      </w:r>
    </w:p>
    <w:p w14:paraId="233D0DF2" w14:textId="77777777" w:rsidR="002B53F8" w:rsidRDefault="004E76D8" w:rsidP="00E84179">
      <w:pPr>
        <w:tabs>
          <w:tab w:val="clear" w:pos="360"/>
          <w:tab w:val="clear" w:pos="1080"/>
          <w:tab w:val="clear" w:pos="1440"/>
        </w:tabs>
      </w:pPr>
      <w:r>
        <w:t>If the PHA decides to make</w:t>
      </w:r>
      <w:r w:rsidR="00B71F20">
        <w:t xml:space="preserve"> </w:t>
      </w:r>
      <w:r w:rsidR="00755612">
        <w:t xml:space="preserve">retroactive </w:t>
      </w:r>
      <w:r w:rsidR="00B71F20">
        <w:t xml:space="preserve">quarterly </w:t>
      </w:r>
      <w:r>
        <w:t>payments</w:t>
      </w:r>
      <w:r w:rsidR="00B71F20">
        <w:t>, t</w:t>
      </w:r>
      <w:r w:rsidR="00E84179">
        <w:t>he PHA must also adopt hardship policies for families for whom receiving quarterly reimbursement would create a</w:t>
      </w:r>
      <w:r w:rsidR="00B71F20">
        <w:t>n undue</w:t>
      </w:r>
      <w:r w:rsidR="00E84179">
        <w:t xml:space="preserve"> financial hardship.</w:t>
      </w:r>
      <w:r w:rsidR="00B71F20">
        <w:t xml:space="preserve"> </w:t>
      </w:r>
    </w:p>
    <w:p w14:paraId="784CD1BB" w14:textId="77777777" w:rsidR="00E84179" w:rsidRDefault="00E84179" w:rsidP="008A3060">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w:t>
      </w:r>
      <w:r>
        <w:rPr>
          <w:b/>
        </w:rPr>
        <w:t xml:space="preserve"> Will the PHA issue quarterly utility reimbursements for families whose monthly reimbursement amount is $15 or less?</w:t>
      </w:r>
      <w:r w:rsidR="004852FC">
        <w:rPr>
          <w:b/>
        </w:rPr>
        <w:t xml:space="preserve"> </w:t>
      </w:r>
    </w:p>
    <w:p w14:paraId="3616E473" w14:textId="77777777" w:rsidR="00E84179" w:rsidRPr="00195E71" w:rsidRDefault="00E84179" w:rsidP="00E84179">
      <w:pPr>
        <w:tabs>
          <w:tab w:val="clear" w:pos="360"/>
          <w:tab w:val="clear" w:pos="1080"/>
          <w:tab w:val="clear" w:pos="1440"/>
        </w:tabs>
        <w:ind w:left="720"/>
        <w:rPr>
          <w:u w:val="single"/>
        </w:rPr>
      </w:pPr>
      <w:r w:rsidRPr="00195E71">
        <w:rPr>
          <w:u w:val="single"/>
        </w:rPr>
        <w:t>Things to Consider</w:t>
      </w:r>
    </w:p>
    <w:p w14:paraId="2746F0D0" w14:textId="77777777" w:rsidR="00E84179" w:rsidRDefault="00E84179" w:rsidP="00F22E2E">
      <w:pPr>
        <w:numPr>
          <w:ilvl w:val="0"/>
          <w:numId w:val="18"/>
        </w:numPr>
        <w:tabs>
          <w:tab w:val="clear" w:pos="360"/>
          <w:tab w:val="clear" w:pos="1080"/>
          <w:tab w:val="clear" w:pos="1440"/>
        </w:tabs>
      </w:pPr>
      <w:r>
        <w:t xml:space="preserve">The option for quarterly utility reimbursements is intended to reduce administrative burden by reducing the need for </w:t>
      </w:r>
      <w:r w:rsidR="008C1716">
        <w:t xml:space="preserve">monthly </w:t>
      </w:r>
      <w:r>
        <w:t>check writing and mailing.</w:t>
      </w:r>
    </w:p>
    <w:p w14:paraId="679117A7" w14:textId="77777777" w:rsidR="00E84179" w:rsidRDefault="00E84179" w:rsidP="00F22E2E">
      <w:pPr>
        <w:numPr>
          <w:ilvl w:val="0"/>
          <w:numId w:val="18"/>
        </w:numPr>
        <w:tabs>
          <w:tab w:val="clear" w:pos="360"/>
          <w:tab w:val="clear" w:pos="1080"/>
          <w:tab w:val="clear" w:pos="1440"/>
        </w:tabs>
      </w:pPr>
      <w:r>
        <w:t>The option may not represent an actual cost savings since PHAs exercising it are required to establish a hardship policy</w:t>
      </w:r>
      <w:r w:rsidR="004E76D8">
        <w:t xml:space="preserve"> and many families may receive monthly payments anyway</w:t>
      </w:r>
      <w:r>
        <w:t xml:space="preserve">. PHAs would also have to account for partial quarters when there is a change in unit, program admission, </w:t>
      </w:r>
      <w:r w:rsidR="00E83036">
        <w:t xml:space="preserve">recertification </w:t>
      </w:r>
      <w:r>
        <w:t>or termination of assistance</w:t>
      </w:r>
      <w:r w:rsidR="004E76D8">
        <w:t xml:space="preserve"> as well as reconciling payments when families leave the program</w:t>
      </w:r>
      <w:r>
        <w:t>.</w:t>
      </w:r>
    </w:p>
    <w:p w14:paraId="4445556F" w14:textId="77777777" w:rsidR="00E84179" w:rsidRDefault="00E84179" w:rsidP="00F22E2E">
      <w:pPr>
        <w:numPr>
          <w:ilvl w:val="0"/>
          <w:numId w:val="18"/>
        </w:numPr>
        <w:tabs>
          <w:tab w:val="clear" w:pos="360"/>
          <w:tab w:val="clear" w:pos="1080"/>
          <w:tab w:val="clear" w:pos="1440"/>
        </w:tabs>
      </w:pPr>
      <w:r>
        <w:t>The default policy, Option 1, calls for monthly issuance of utility reimbursements.</w:t>
      </w:r>
    </w:p>
    <w:p w14:paraId="32EB4F27" w14:textId="77777777" w:rsidR="004E76D8" w:rsidRDefault="00E84179" w:rsidP="00F22E2E">
      <w:pPr>
        <w:numPr>
          <w:ilvl w:val="0"/>
          <w:numId w:val="18"/>
        </w:numPr>
        <w:tabs>
          <w:tab w:val="clear" w:pos="360"/>
          <w:tab w:val="clear" w:pos="1080"/>
          <w:tab w:val="clear" w:pos="1440"/>
        </w:tabs>
      </w:pPr>
      <w:r>
        <w:t>If you wish to implement quarterly reimbursements, select Option 2. You will also need to paste the accompanying hardship policy into the model plan.</w:t>
      </w:r>
      <w:r w:rsidR="004E76D8">
        <w:t xml:space="preserve"> </w:t>
      </w:r>
    </w:p>
    <w:p w14:paraId="08485E1E" w14:textId="77777777" w:rsidR="00755612" w:rsidRDefault="00755612" w:rsidP="00F22E2E">
      <w:pPr>
        <w:numPr>
          <w:ilvl w:val="0"/>
          <w:numId w:val="18"/>
        </w:numPr>
        <w:tabs>
          <w:tab w:val="clear" w:pos="360"/>
          <w:tab w:val="clear" w:pos="1080"/>
          <w:tab w:val="clear" w:pos="1440"/>
        </w:tabs>
      </w:pPr>
      <w:r>
        <w:t>The hardship policy states that the PHA will make retroactive  payments. If the PHA will instead make prospective  payments,</w:t>
      </w:r>
      <w:r w:rsidRPr="004E76D8">
        <w:t xml:space="preserve"> </w:t>
      </w:r>
      <w:r>
        <w:t>the PHA must state whether the hardship exemption will take the form of monthly reimbursements or quarterly prospective payments.</w:t>
      </w:r>
    </w:p>
    <w:p w14:paraId="5B4F5B4C" w14:textId="77777777" w:rsidR="00E84179" w:rsidRDefault="00952437" w:rsidP="008A3060">
      <w:pPr>
        <w:keepNext/>
        <w:tabs>
          <w:tab w:val="clear" w:pos="360"/>
          <w:tab w:val="clear" w:pos="1080"/>
          <w:tab w:val="clear" w:pos="1440"/>
        </w:tabs>
        <w:ind w:left="2160" w:hanging="720"/>
        <w:rPr>
          <w:u w:val="single"/>
        </w:rPr>
      </w:pPr>
      <w:r>
        <w:rPr>
          <w:sz w:val="44"/>
          <w:szCs w:val="44"/>
        </w:rPr>
        <w:br w:type="page"/>
      </w:r>
      <w:r w:rsidR="00E84179" w:rsidRPr="00831022">
        <w:rPr>
          <w:sz w:val="44"/>
          <w:szCs w:val="44"/>
        </w:rPr>
        <w:lastRenderedPageBreak/>
        <w:sym w:font="Wingdings" w:char="F0A8"/>
      </w:r>
      <w:r w:rsidR="00E84179">
        <w:tab/>
      </w:r>
      <w:r w:rsidR="00E84179" w:rsidRPr="00195E71">
        <w:rPr>
          <w:i/>
          <w:u w:val="single"/>
        </w:rPr>
        <w:t>Option 1</w:t>
      </w:r>
      <w:r w:rsidR="00E84179">
        <w:rPr>
          <w:i/>
        </w:rPr>
        <w:t>:</w:t>
      </w:r>
      <w:r w:rsidR="00E84179">
        <w:t xml:space="preserve"> </w:t>
      </w:r>
      <w:r w:rsidR="00E84179">
        <w:rPr>
          <w:i/>
        </w:rPr>
        <w:t>Use the model plan language shown below. No changes to the model plan are needed.</w:t>
      </w:r>
    </w:p>
    <w:p w14:paraId="0E6E4782" w14:textId="77777777" w:rsidR="00E84179" w:rsidRDefault="00E84179" w:rsidP="008A3060">
      <w:pPr>
        <w:tabs>
          <w:tab w:val="clear" w:pos="360"/>
          <w:tab w:val="clear" w:pos="1080"/>
          <w:tab w:val="clear" w:pos="1440"/>
        </w:tabs>
        <w:ind w:left="2160"/>
      </w:pPr>
      <w:r>
        <w:t xml:space="preserve">The PHA will issue </w:t>
      </w:r>
      <w:r w:rsidR="00873DC1">
        <w:t xml:space="preserve">all </w:t>
      </w:r>
      <w:r>
        <w:t>utility reimbursements monthly.</w:t>
      </w:r>
    </w:p>
    <w:p w14:paraId="37B9F1FC" w14:textId="77777777" w:rsidR="00755612" w:rsidRDefault="00844EE3" w:rsidP="00755612">
      <w:pPr>
        <w:tabs>
          <w:tab w:val="clear" w:pos="360"/>
          <w:tab w:val="clear" w:pos="1080"/>
          <w:tab w:val="clear" w:pos="1440"/>
        </w:tabs>
        <w:ind w:left="2160" w:hanging="720"/>
      </w:pPr>
      <w:r w:rsidRPr="00831022">
        <w:rPr>
          <w:sz w:val="44"/>
          <w:szCs w:val="44"/>
        </w:rPr>
        <w:sym w:font="Wingdings" w:char="F0A8"/>
      </w:r>
      <w:r>
        <w:tab/>
      </w:r>
      <w:r w:rsidR="00755612" w:rsidRPr="00195E71">
        <w:rPr>
          <w:i/>
          <w:u w:val="single"/>
        </w:rPr>
        <w:t xml:space="preserve">Option </w:t>
      </w:r>
      <w:r w:rsidR="00755612">
        <w:rPr>
          <w:i/>
          <w:u w:val="single"/>
        </w:rPr>
        <w:t>2</w:t>
      </w:r>
      <w:r w:rsidR="00755612" w:rsidRPr="00952437">
        <w:rPr>
          <w:i/>
        </w:rPr>
        <w:t>:</w:t>
      </w:r>
      <w:r w:rsidR="00755612" w:rsidRPr="002747EE">
        <w:rPr>
          <w:i/>
        </w:rPr>
        <w:t xml:space="preserve"> </w:t>
      </w:r>
      <w:r w:rsidR="00755612">
        <w:rPr>
          <w:i/>
        </w:rPr>
        <w:t>Make utility reimbursements on a quarterly basis when the family’s monthly reimbursement amount is $15.00 or less. Delete the model plan language and insert the following:</w:t>
      </w:r>
    </w:p>
    <w:p w14:paraId="73852D61" w14:textId="77777777" w:rsidR="00755612" w:rsidRDefault="00755612" w:rsidP="00755612">
      <w:pPr>
        <w:tabs>
          <w:tab w:val="clear" w:pos="360"/>
          <w:tab w:val="clear" w:pos="1080"/>
          <w:tab w:val="clear" w:pos="1440"/>
        </w:tabs>
        <w:ind w:left="2160"/>
      </w:pPr>
      <w:r>
        <w:t>The PHA will issue monthly utility reimbursements for any amount in excess of $15.00. The PHA will issue utility reimbursements retroactively prior to the end of each calendar year quarter for any amount that is  $15.00 or less per month.</w:t>
      </w:r>
    </w:p>
    <w:p w14:paraId="572AE476" w14:textId="77777777" w:rsidR="00755612" w:rsidRDefault="00755612" w:rsidP="00755612">
      <w:pPr>
        <w:tabs>
          <w:tab w:val="clear" w:pos="360"/>
          <w:tab w:val="clear" w:pos="1080"/>
          <w:tab w:val="clear" w:pos="1440"/>
        </w:tabs>
        <w:ind w:left="2160"/>
      </w:pPr>
      <w:r>
        <w:t>Upon admission or recertification, if the family’s utility reimbursement is $15.00 or less per month, the PHA will inform the family that reimbursements will be made retroactively at the end of each calendar year quarter.</w:t>
      </w:r>
    </w:p>
    <w:p w14:paraId="238B7762" w14:textId="77777777" w:rsidR="00755612" w:rsidRDefault="00755612" w:rsidP="00755612">
      <w:pPr>
        <w:tabs>
          <w:tab w:val="clear" w:pos="360"/>
          <w:tab w:val="clear" w:pos="1080"/>
          <w:tab w:val="clear" w:pos="1440"/>
        </w:tabs>
        <w:ind w:left="2160"/>
      </w:pPr>
      <w:r>
        <w:t>Prorated payments for a shorter period will be made when there is a change of unit, admission to the program, a recertification or termination of assistance.</w:t>
      </w:r>
    </w:p>
    <w:p w14:paraId="386FAF63" w14:textId="77777777" w:rsidR="00755612" w:rsidRDefault="00755612" w:rsidP="00755612">
      <w:pPr>
        <w:tabs>
          <w:tab w:val="clear" w:pos="360"/>
          <w:tab w:val="clear" w:pos="1080"/>
          <w:tab w:val="clear" w:pos="1440"/>
        </w:tabs>
        <w:ind w:left="2160"/>
      </w:pPr>
      <w:r>
        <w:t>If the family leaves the program with an outstanding credit for a utility reimbursement, the PHA will reconcile the credit with the family prior to the expiration of the lease.</w:t>
      </w:r>
    </w:p>
    <w:p w14:paraId="2FA83911" w14:textId="77777777" w:rsidR="00E84179" w:rsidRDefault="008A3060" w:rsidP="008A3060">
      <w:pPr>
        <w:tabs>
          <w:tab w:val="clear" w:pos="360"/>
          <w:tab w:val="clear" w:pos="1080"/>
          <w:tab w:val="clear" w:pos="1440"/>
        </w:tabs>
        <w:ind w:left="720" w:hanging="720"/>
        <w:rPr>
          <w:b/>
        </w:rPr>
      </w:pPr>
      <w:r>
        <w:rPr>
          <w:b/>
          <w:bCs/>
          <w:sz w:val="44"/>
        </w:rPr>
        <w:br w:type="page"/>
      </w:r>
      <w:r w:rsidR="00E84179" w:rsidRPr="00F8730D">
        <w:rPr>
          <w:b/>
          <w:bCs/>
          <w:sz w:val="44"/>
        </w:rPr>
        <w:lastRenderedPageBreak/>
        <w:sym w:font="Wingdings 2" w:char="F052"/>
      </w:r>
      <w:r w:rsidR="00E84179">
        <w:tab/>
      </w:r>
      <w:r w:rsidR="00E84179" w:rsidRPr="009F36E2">
        <w:rPr>
          <w:b/>
          <w:u w:val="single"/>
        </w:rPr>
        <w:t>Decision Point</w:t>
      </w:r>
      <w:r w:rsidR="00E84179" w:rsidRPr="009F36E2">
        <w:rPr>
          <w:b/>
        </w:rPr>
        <w:t>:</w:t>
      </w:r>
      <w:r w:rsidR="00E84179">
        <w:rPr>
          <w:b/>
        </w:rPr>
        <w:t xml:space="preserve"> What requirements must be met in order for a family to receive monthly utility reimbursements due to hardship?</w:t>
      </w:r>
      <w:r w:rsidR="004852FC" w:rsidRPr="004852FC">
        <w:rPr>
          <w:b/>
        </w:rPr>
        <w:t xml:space="preserve"> </w:t>
      </w:r>
    </w:p>
    <w:p w14:paraId="63A1FB51" w14:textId="77777777" w:rsidR="00E84179" w:rsidRPr="00195E71" w:rsidRDefault="00E84179" w:rsidP="00E84179">
      <w:pPr>
        <w:tabs>
          <w:tab w:val="clear" w:pos="360"/>
          <w:tab w:val="clear" w:pos="1080"/>
          <w:tab w:val="clear" w:pos="1440"/>
        </w:tabs>
        <w:ind w:left="720"/>
        <w:rPr>
          <w:u w:val="single"/>
        </w:rPr>
      </w:pPr>
      <w:r w:rsidRPr="00195E71">
        <w:rPr>
          <w:u w:val="single"/>
        </w:rPr>
        <w:t>Things to Consider</w:t>
      </w:r>
    </w:p>
    <w:p w14:paraId="583350D4" w14:textId="77777777" w:rsidR="00E84179" w:rsidRDefault="00E84179" w:rsidP="00F22E2E">
      <w:pPr>
        <w:numPr>
          <w:ilvl w:val="0"/>
          <w:numId w:val="19"/>
        </w:numPr>
        <w:tabs>
          <w:tab w:val="clear" w:pos="360"/>
          <w:tab w:val="clear" w:pos="1080"/>
          <w:tab w:val="clear" w:pos="1440"/>
        </w:tabs>
      </w:pPr>
      <w:r>
        <w:t>If you chose Option 1 above, you do not need a hardship policy. Do not paste this policy into your policy chapter.</w:t>
      </w:r>
    </w:p>
    <w:p w14:paraId="43B0BF44" w14:textId="77777777" w:rsidR="009D7365" w:rsidRDefault="009D7365" w:rsidP="00F22E2E">
      <w:pPr>
        <w:numPr>
          <w:ilvl w:val="0"/>
          <w:numId w:val="19"/>
        </w:numPr>
        <w:tabs>
          <w:tab w:val="clear" w:pos="360"/>
          <w:tab w:val="clear" w:pos="1080"/>
          <w:tab w:val="clear" w:pos="1440"/>
        </w:tabs>
      </w:pPr>
      <w:r>
        <w:t>For ease of administration, the default policy states that families may receive monthly reimbursements if they certify that quarterly payments would create a financial hardship. The policy only applies to families receiving utility reimbursements who are most likely already experiencing financial hardship.</w:t>
      </w:r>
    </w:p>
    <w:p w14:paraId="6EA65CE8" w14:textId="77777777" w:rsidR="00E84179" w:rsidRDefault="00E84179" w:rsidP="008A3060">
      <w:pPr>
        <w:keepNext/>
        <w:tabs>
          <w:tab w:val="clear" w:pos="360"/>
          <w:tab w:val="clear" w:pos="1080"/>
          <w:tab w:val="clear" w:pos="1440"/>
        </w:tabs>
        <w:ind w:left="2160" w:hanging="720"/>
        <w:rPr>
          <w:u w:val="single"/>
        </w:rPr>
      </w:pPr>
      <w:r w:rsidRPr="00831022">
        <w:rPr>
          <w:sz w:val="44"/>
          <w:szCs w:val="44"/>
        </w:rPr>
        <w:sym w:font="Wingdings" w:char="F0A8"/>
      </w:r>
      <w:r>
        <w:tab/>
      </w:r>
      <w:r w:rsidRPr="00195E71">
        <w:rPr>
          <w:i/>
          <w:u w:val="single"/>
        </w:rPr>
        <w:t>Option 1</w:t>
      </w:r>
      <w:r>
        <w:rPr>
          <w:i/>
        </w:rPr>
        <w:t>:</w:t>
      </w:r>
      <w:r>
        <w:t xml:space="preserve"> </w:t>
      </w:r>
      <w:r>
        <w:rPr>
          <w:i/>
        </w:rPr>
        <w:t>Use the model plan language shown below. No changes to the model plan are needed.</w:t>
      </w:r>
    </w:p>
    <w:p w14:paraId="7F471BE0" w14:textId="77777777" w:rsidR="00755612" w:rsidRPr="00C418CA" w:rsidRDefault="00755612" w:rsidP="00844EE3">
      <w:pPr>
        <w:tabs>
          <w:tab w:val="clear" w:pos="360"/>
          <w:tab w:val="clear" w:pos="1080"/>
          <w:tab w:val="clear" w:pos="1440"/>
        </w:tabs>
        <w:ind w:left="2160"/>
      </w:pPr>
      <w:r w:rsidRPr="00C418CA">
        <w:t>Families who wish to receive monthly reimbursements must certify in writing that quarterly payments would create a financial hardship. If the family qualifies, the PHA will begin issuing monthly reimbursements at the end of the first calendar year quarter after the month the family makes the request. The hardship will continue as long as the family receives a utility reimbursement payment.</w:t>
      </w:r>
    </w:p>
    <w:p w14:paraId="66055A48" w14:textId="77777777" w:rsidR="00E84179" w:rsidRDefault="00E84179" w:rsidP="00844EE3">
      <w:pPr>
        <w:keepNext/>
        <w:tabs>
          <w:tab w:val="clear" w:pos="360"/>
          <w:tab w:val="clear" w:pos="1080"/>
          <w:tab w:val="clear" w:pos="1440"/>
        </w:tabs>
        <w:ind w:left="2160" w:hanging="720"/>
        <w:rPr>
          <w:i/>
        </w:rPr>
      </w:pPr>
      <w:r w:rsidRPr="00831022">
        <w:rPr>
          <w:sz w:val="44"/>
          <w:szCs w:val="44"/>
        </w:rPr>
        <w:sym w:font="Wingdings" w:char="F0A8"/>
      </w:r>
      <w:r>
        <w:rPr>
          <w:i/>
        </w:rPr>
        <w:tab/>
      </w:r>
      <w:r w:rsidRPr="00952437">
        <w:rPr>
          <w:i/>
          <w:u w:val="single"/>
        </w:rPr>
        <w:t>Option</w:t>
      </w:r>
      <w:r w:rsidRPr="00952437">
        <w:rPr>
          <w:i/>
          <w:iCs/>
          <w:u w:val="single"/>
        </w:rPr>
        <w:t xml:space="preserve"> 2</w:t>
      </w:r>
      <w:r>
        <w:rPr>
          <w:i/>
          <w:iCs/>
        </w:rPr>
        <w:t>:</w:t>
      </w:r>
      <w:r w:rsidRPr="00195E71">
        <w:rPr>
          <w:i/>
        </w:rPr>
        <w:t xml:space="preserve"> Use PHA</w:t>
      </w:r>
      <w:r>
        <w:rPr>
          <w:i/>
        </w:rPr>
        <w:t>-established policy. Edit the model plan language or delete it and insert the PHA’s policy.</w:t>
      </w:r>
    </w:p>
    <w:p w14:paraId="76656A5F" w14:textId="77777777" w:rsidR="007E6B5E" w:rsidRPr="00195E71" w:rsidRDefault="000C2760" w:rsidP="00234B10">
      <w:pPr>
        <w:keepNext/>
        <w:tabs>
          <w:tab w:val="clear" w:pos="360"/>
          <w:tab w:val="clear" w:pos="1080"/>
          <w:tab w:val="clear" w:pos="1440"/>
        </w:tabs>
        <w:spacing w:before="240"/>
        <w:rPr>
          <w:b/>
        </w:rPr>
      </w:pPr>
      <w:r>
        <w:rPr>
          <w:i/>
        </w:rPr>
        <w:br w:type="page"/>
      </w:r>
      <w:r w:rsidRPr="00195E71">
        <w:rPr>
          <w:b/>
        </w:rPr>
        <w:lastRenderedPageBreak/>
        <w:t>6</w:t>
      </w:r>
      <w:r w:rsidRPr="00195E71">
        <w:rPr>
          <w:b/>
          <w:i/>
        </w:rPr>
        <w:t>-</w:t>
      </w:r>
      <w:r w:rsidR="007E6B5E" w:rsidRPr="00195E71">
        <w:rPr>
          <w:b/>
          <w:bCs/>
        </w:rPr>
        <w:t>III.</w:t>
      </w:r>
      <w:r w:rsidR="00367E34">
        <w:rPr>
          <w:b/>
          <w:bCs/>
        </w:rPr>
        <w:t>B</w:t>
      </w:r>
      <w:r w:rsidR="007E6B5E" w:rsidRPr="00195E71">
        <w:rPr>
          <w:b/>
          <w:bCs/>
        </w:rPr>
        <w:t>.</w:t>
      </w:r>
      <w:r w:rsidR="003A7393" w:rsidRPr="00195E71">
        <w:rPr>
          <w:b/>
          <w:bCs/>
        </w:rPr>
        <w:t xml:space="preserve"> </w:t>
      </w:r>
      <w:r w:rsidR="007E6B5E" w:rsidRPr="00195E71">
        <w:rPr>
          <w:b/>
          <w:bCs/>
        </w:rPr>
        <w:t>FINANCIAL HARDSHIPS AFFECTING MINIMUM RENT</w:t>
      </w:r>
      <w:r w:rsidR="00F157D9">
        <w:rPr>
          <w:b/>
          <w:bCs/>
        </w:rPr>
        <w:t xml:space="preserve"> </w:t>
      </w:r>
      <w:r w:rsidR="007E6B5E" w:rsidRPr="00195E71">
        <w:rPr>
          <w:b/>
          <w:bCs/>
          <w:iCs/>
        </w:rPr>
        <w:t>[24 CFR 5.630]</w:t>
      </w:r>
    </w:p>
    <w:p w14:paraId="2BAEC622" w14:textId="77777777" w:rsidR="008801FC" w:rsidRDefault="008801FC">
      <w:pPr>
        <w:tabs>
          <w:tab w:val="clear" w:pos="360"/>
          <w:tab w:val="clear" w:pos="1080"/>
          <w:tab w:val="clear" w:pos="1440"/>
        </w:tabs>
      </w:pPr>
      <w:r>
        <w:t xml:space="preserve">The regulations governing financial hardship exemptions from minimum rent apply only to PHAs that establish a minimum rent greater than </w:t>
      </w:r>
      <w:r w:rsidR="00B970AE">
        <w:t>$0</w:t>
      </w:r>
      <w:r>
        <w:t xml:space="preserve"> (see section 6-III.A). </w:t>
      </w:r>
      <w:r w:rsidR="006A135B">
        <w:t>Hence the first decision point concerns this choice.</w:t>
      </w:r>
    </w:p>
    <w:p w14:paraId="6AF3D77F" w14:textId="77777777" w:rsidR="008801FC" w:rsidRPr="00190C71" w:rsidRDefault="008801FC" w:rsidP="008801FC">
      <w:pPr>
        <w:tabs>
          <w:tab w:val="clear" w:pos="360"/>
          <w:tab w:val="clear" w:pos="1080"/>
          <w:tab w:val="clear" w:pos="1440"/>
        </w:tabs>
        <w:ind w:left="720" w:hanging="720"/>
        <w:rPr>
          <w:b/>
        </w:rPr>
      </w:pPr>
      <w:r>
        <w:rPr>
          <w:b/>
          <w:bCs/>
          <w:sz w:val="44"/>
        </w:rPr>
        <w:sym w:font="Wingdings 2" w:char="F052"/>
      </w:r>
      <w:r>
        <w:rPr>
          <w:b/>
          <w:bCs/>
          <w:sz w:val="44"/>
        </w:rPr>
        <w:tab/>
      </w:r>
      <w:r w:rsidRPr="00190C71">
        <w:rPr>
          <w:b/>
          <w:u w:val="single"/>
        </w:rPr>
        <w:t>Decision Point</w:t>
      </w:r>
      <w:r w:rsidRPr="00190C71">
        <w:rPr>
          <w:b/>
        </w:rPr>
        <w:t xml:space="preserve">: </w:t>
      </w:r>
      <w:r w:rsidR="006A135B" w:rsidRPr="00190C71">
        <w:rPr>
          <w:b/>
        </w:rPr>
        <w:t xml:space="preserve">Did the PHA establish a minimum rent greater than </w:t>
      </w:r>
      <w:r w:rsidR="00B970AE" w:rsidRPr="00190C71">
        <w:rPr>
          <w:b/>
        </w:rPr>
        <w:t>$0</w:t>
      </w:r>
      <w:r w:rsidR="00170F23">
        <w:rPr>
          <w:b/>
        </w:rPr>
        <w:t xml:space="preserve">? </w:t>
      </w:r>
    </w:p>
    <w:p w14:paraId="279F187A" w14:textId="77777777" w:rsidR="008801FC" w:rsidRDefault="00D500A1" w:rsidP="00190C71">
      <w:pPr>
        <w:tabs>
          <w:tab w:val="clear" w:pos="360"/>
          <w:tab w:val="clear" w:pos="1080"/>
          <w:tab w:val="clear" w:pos="1440"/>
        </w:tabs>
        <w:ind w:left="1800" w:hanging="720"/>
        <w:rPr>
          <w:u w:val="single"/>
        </w:rPr>
      </w:pPr>
      <w:r w:rsidRPr="00831022">
        <w:rPr>
          <w:sz w:val="44"/>
          <w:szCs w:val="44"/>
        </w:rPr>
        <w:sym w:font="Wingdings" w:char="F0A8"/>
      </w:r>
      <w:r w:rsidR="008801FC">
        <w:tab/>
      </w:r>
      <w:r w:rsidR="008801FC" w:rsidRPr="00195E71">
        <w:rPr>
          <w:i/>
          <w:u w:val="single"/>
        </w:rPr>
        <w:t>Option 1</w:t>
      </w:r>
      <w:r w:rsidR="008801FC">
        <w:rPr>
          <w:i/>
        </w:rPr>
        <w:t>: No. Leave the</w:t>
      </w:r>
      <w:r w:rsidR="00A25CD4">
        <w:rPr>
          <w:i/>
        </w:rPr>
        <w:t xml:space="preserve"> first</w:t>
      </w:r>
      <w:r w:rsidR="008801FC">
        <w:rPr>
          <w:i/>
        </w:rPr>
        <w:t xml:space="preserve"> </w:t>
      </w:r>
      <w:r w:rsidR="00A25CD4">
        <w:rPr>
          <w:i/>
        </w:rPr>
        <w:t xml:space="preserve">paragraph </w:t>
      </w:r>
      <w:r w:rsidR="00723B97">
        <w:rPr>
          <w:i/>
        </w:rPr>
        <w:t xml:space="preserve">of the model </w:t>
      </w:r>
      <w:r w:rsidR="000077AC">
        <w:rPr>
          <w:i/>
        </w:rPr>
        <w:t>ACOP</w:t>
      </w:r>
      <w:r w:rsidR="00723B97">
        <w:rPr>
          <w:i/>
        </w:rPr>
        <w:t xml:space="preserve"> </w:t>
      </w:r>
      <w:r w:rsidR="00A25CD4">
        <w:rPr>
          <w:i/>
        </w:rPr>
        <w:t xml:space="preserve">in place, as shown below, and </w:t>
      </w:r>
      <w:r w:rsidR="008801FC">
        <w:rPr>
          <w:i/>
        </w:rPr>
        <w:t xml:space="preserve">ignore the </w:t>
      </w:r>
      <w:r w:rsidR="00A25CD4">
        <w:rPr>
          <w:i/>
        </w:rPr>
        <w:t xml:space="preserve">rest of the </w:t>
      </w:r>
      <w:r w:rsidR="008801FC">
        <w:rPr>
          <w:i/>
        </w:rPr>
        <w:t xml:space="preserve">material </w:t>
      </w:r>
      <w:r w:rsidR="00A25CD4">
        <w:rPr>
          <w:i/>
        </w:rPr>
        <w:t>in section</w:t>
      </w:r>
      <w:r w:rsidR="00CF472E">
        <w:rPr>
          <w:i/>
        </w:rPr>
        <w:t xml:space="preserve"> 6-III.B</w:t>
      </w:r>
      <w:r w:rsidR="008801FC">
        <w:rPr>
          <w:i/>
        </w:rPr>
        <w:t>.</w:t>
      </w:r>
      <w:r w:rsidR="00CF472E">
        <w:rPr>
          <w:i/>
        </w:rPr>
        <w:t xml:space="preserve"> No changes to the model </w:t>
      </w:r>
      <w:r w:rsidR="000077AC">
        <w:rPr>
          <w:i/>
        </w:rPr>
        <w:t>ACOP</w:t>
      </w:r>
      <w:r w:rsidR="00CF472E">
        <w:rPr>
          <w:i/>
        </w:rPr>
        <w:t xml:space="preserve"> are needed.</w:t>
      </w:r>
    </w:p>
    <w:p w14:paraId="1D7AC52F" w14:textId="77777777" w:rsidR="008801FC" w:rsidRDefault="006A135B" w:rsidP="00190C71">
      <w:pPr>
        <w:tabs>
          <w:tab w:val="clear" w:pos="360"/>
          <w:tab w:val="clear" w:pos="1080"/>
          <w:tab w:val="clear" w:pos="1440"/>
        </w:tabs>
        <w:ind w:left="1800"/>
      </w:pPr>
      <w:r>
        <w:t xml:space="preserve">The financial hardship rules </w:t>
      </w:r>
      <w:r w:rsidR="00A25CD4">
        <w:t xml:space="preserve">described below </w:t>
      </w:r>
      <w:r>
        <w:t>do not apply in this jurisdiction because the PHA has established a minimum rent of $0.</w:t>
      </w:r>
    </w:p>
    <w:p w14:paraId="09EB4CC8" w14:textId="77777777" w:rsidR="00A25CD4" w:rsidRDefault="00D500A1" w:rsidP="00190C71">
      <w:pPr>
        <w:tabs>
          <w:tab w:val="clear" w:pos="360"/>
          <w:tab w:val="clear" w:pos="1080"/>
          <w:tab w:val="clear" w:pos="1440"/>
        </w:tabs>
        <w:ind w:left="1800" w:hanging="720"/>
        <w:rPr>
          <w:u w:val="single"/>
        </w:rPr>
      </w:pPr>
      <w:r w:rsidRPr="00831022">
        <w:rPr>
          <w:sz w:val="44"/>
          <w:szCs w:val="44"/>
        </w:rPr>
        <w:sym w:font="Wingdings" w:char="F0A8"/>
      </w:r>
      <w:r w:rsidR="00A25CD4">
        <w:tab/>
      </w:r>
      <w:r w:rsidR="00A25CD4" w:rsidRPr="00195E71">
        <w:rPr>
          <w:i/>
          <w:u w:val="single"/>
        </w:rPr>
        <w:t xml:space="preserve">Option </w:t>
      </w:r>
      <w:r w:rsidR="00A25CD4">
        <w:rPr>
          <w:i/>
          <w:u w:val="single"/>
        </w:rPr>
        <w:t>2</w:t>
      </w:r>
      <w:r w:rsidR="00A25CD4">
        <w:rPr>
          <w:i/>
        </w:rPr>
        <w:t xml:space="preserve">: No. Delete the words “described below” from the first paragraph </w:t>
      </w:r>
      <w:r w:rsidR="00076C3B">
        <w:rPr>
          <w:i/>
        </w:rPr>
        <w:t xml:space="preserve">of the model </w:t>
      </w:r>
      <w:r w:rsidR="000077AC">
        <w:rPr>
          <w:i/>
        </w:rPr>
        <w:t>ACOP</w:t>
      </w:r>
      <w:r w:rsidR="00076C3B">
        <w:rPr>
          <w:i/>
        </w:rPr>
        <w:t xml:space="preserve"> </w:t>
      </w:r>
      <w:r w:rsidR="00A25CD4">
        <w:rPr>
          <w:i/>
        </w:rPr>
        <w:t xml:space="preserve">and </w:t>
      </w:r>
      <w:r w:rsidR="00CF472E">
        <w:rPr>
          <w:i/>
        </w:rPr>
        <w:t xml:space="preserve">all of the text in section 6-III.B </w:t>
      </w:r>
      <w:r w:rsidR="00076C3B">
        <w:rPr>
          <w:i/>
        </w:rPr>
        <w:t xml:space="preserve">of the model </w:t>
      </w:r>
      <w:r w:rsidR="000077AC">
        <w:rPr>
          <w:i/>
        </w:rPr>
        <w:t>ACOP</w:t>
      </w:r>
      <w:r w:rsidR="00076C3B">
        <w:rPr>
          <w:i/>
        </w:rPr>
        <w:t xml:space="preserve"> </w:t>
      </w:r>
      <w:r w:rsidR="00CF472E">
        <w:rPr>
          <w:i/>
        </w:rPr>
        <w:t>following the first paragraph</w:t>
      </w:r>
      <w:r w:rsidR="00A25CD4">
        <w:rPr>
          <w:i/>
        </w:rPr>
        <w:t>.</w:t>
      </w:r>
    </w:p>
    <w:p w14:paraId="22ED4AAF" w14:textId="77777777" w:rsidR="00CF472E" w:rsidRDefault="00D500A1" w:rsidP="00190C71">
      <w:pPr>
        <w:tabs>
          <w:tab w:val="clear" w:pos="360"/>
          <w:tab w:val="clear" w:pos="1080"/>
          <w:tab w:val="clear" w:pos="1440"/>
        </w:tabs>
        <w:ind w:left="1800" w:hanging="720"/>
        <w:rPr>
          <w:u w:val="single"/>
        </w:rPr>
      </w:pPr>
      <w:r w:rsidRPr="00831022">
        <w:rPr>
          <w:sz w:val="44"/>
          <w:szCs w:val="44"/>
        </w:rPr>
        <w:sym w:font="Wingdings" w:char="F0A8"/>
      </w:r>
      <w:r w:rsidR="00CF472E">
        <w:tab/>
      </w:r>
      <w:r w:rsidR="00CF472E" w:rsidRPr="00195E71">
        <w:rPr>
          <w:i/>
          <w:u w:val="single"/>
        </w:rPr>
        <w:t xml:space="preserve">Option </w:t>
      </w:r>
      <w:r w:rsidR="00CF472E">
        <w:rPr>
          <w:i/>
          <w:u w:val="single"/>
        </w:rPr>
        <w:t>3</w:t>
      </w:r>
      <w:r w:rsidR="00CF472E">
        <w:rPr>
          <w:i/>
        </w:rPr>
        <w:t xml:space="preserve">: Yes. Delete the </w:t>
      </w:r>
      <w:r w:rsidR="008B74F7">
        <w:rPr>
          <w:i/>
        </w:rPr>
        <w:t>policy of t</w:t>
      </w:r>
      <w:r w:rsidR="00076C3B">
        <w:rPr>
          <w:i/>
        </w:rPr>
        <w:t xml:space="preserve">he model </w:t>
      </w:r>
      <w:r w:rsidR="000077AC">
        <w:rPr>
          <w:i/>
        </w:rPr>
        <w:t>ACOP</w:t>
      </w:r>
      <w:r w:rsidR="00076C3B">
        <w:rPr>
          <w:i/>
        </w:rPr>
        <w:t xml:space="preserve"> </w:t>
      </w:r>
      <w:r w:rsidR="00CF472E">
        <w:rPr>
          <w:i/>
        </w:rPr>
        <w:t>and continue.</w:t>
      </w:r>
    </w:p>
    <w:p w14:paraId="0456CDA1" w14:textId="77777777" w:rsidR="008801FC" w:rsidRDefault="008801FC" w:rsidP="008801FC">
      <w:pPr>
        <w:keepNext/>
        <w:tabs>
          <w:tab w:val="clear" w:pos="360"/>
          <w:tab w:val="clear" w:pos="1080"/>
          <w:tab w:val="clear" w:pos="1440"/>
        </w:tabs>
        <w:rPr>
          <w:b/>
          <w:bCs/>
          <w:iCs/>
        </w:rPr>
      </w:pPr>
      <w:r w:rsidRPr="00190C71">
        <w:rPr>
          <w:b/>
          <w:bCs/>
        </w:rPr>
        <w:t>Overview</w:t>
      </w:r>
    </w:p>
    <w:p w14:paraId="111B59DB" w14:textId="77777777" w:rsidR="007E6B5E" w:rsidRDefault="007E6B5E">
      <w:pPr>
        <w:tabs>
          <w:tab w:val="clear" w:pos="360"/>
          <w:tab w:val="clear" w:pos="1080"/>
          <w:tab w:val="clear" w:pos="1440"/>
        </w:tabs>
      </w:pPr>
      <w:r>
        <w:t>The financial hardship exemption applies only to the payment of the minimum rent and not to a family</w:t>
      </w:r>
      <w:r w:rsidR="008E4F8C">
        <w:t>’</w:t>
      </w:r>
      <w:r>
        <w:t>s inability to pay based upon other elements of the TTP formula. HUD id</w:t>
      </w:r>
      <w:r w:rsidR="005F0788">
        <w:t>entifies four types of hardship</w:t>
      </w:r>
      <w:r>
        <w:t xml:space="preserve"> in the regulations and permits the PHA to add </w:t>
      </w:r>
      <w:r w:rsidR="005F0788">
        <w:t xml:space="preserve">other </w:t>
      </w:r>
      <w:r>
        <w:t>hardship criteria.</w:t>
      </w:r>
    </w:p>
    <w:p w14:paraId="6152DB28" w14:textId="77777777" w:rsidR="003A7393" w:rsidRDefault="007E6B5E">
      <w:pPr>
        <w:tabs>
          <w:tab w:val="clear" w:pos="360"/>
          <w:tab w:val="clear" w:pos="1080"/>
          <w:tab w:val="clear" w:pos="1440"/>
        </w:tabs>
      </w:pPr>
      <w:r>
        <w:t xml:space="preserve">When a family requests a financial hardship exemption, the steps required by the regulations depend on whether the PHA determines </w:t>
      </w:r>
      <w:r w:rsidR="005F0788">
        <w:t xml:space="preserve">that </w:t>
      </w:r>
      <w:r>
        <w:t>the request is valid and whether the hardship will be temporary or long-term. HUD</w:t>
      </w:r>
      <w:r w:rsidR="008E4F8C">
        <w:t>’</w:t>
      </w:r>
      <w:r>
        <w:t>s requirements and PHA decision points are described below.</w:t>
      </w:r>
    </w:p>
    <w:p w14:paraId="42AE7B00" w14:textId="77777777" w:rsidR="007E6B5E" w:rsidRDefault="00397C43">
      <w:pPr>
        <w:keepNext/>
        <w:tabs>
          <w:tab w:val="clear" w:pos="360"/>
          <w:tab w:val="clear" w:pos="1080"/>
          <w:tab w:val="clear" w:pos="1440"/>
        </w:tabs>
      </w:pPr>
      <w:r>
        <w:rPr>
          <w:b/>
          <w:bCs/>
          <w:iCs/>
        </w:rPr>
        <w:br w:type="page"/>
      </w:r>
      <w:r w:rsidR="007E6B5E">
        <w:rPr>
          <w:b/>
          <w:bCs/>
          <w:iCs/>
        </w:rPr>
        <w:lastRenderedPageBreak/>
        <w:t>HUD-Defined Financial Hardship</w:t>
      </w:r>
    </w:p>
    <w:p w14:paraId="3AB1974D" w14:textId="77777777" w:rsidR="007E6B5E" w:rsidRDefault="007E6B5E">
      <w:pPr>
        <w:tabs>
          <w:tab w:val="clear" w:pos="360"/>
          <w:tab w:val="clear" w:pos="1080"/>
          <w:tab w:val="clear" w:pos="1440"/>
        </w:tabs>
      </w:pPr>
      <w:r>
        <w:t>HUD-defined hardships specified in 24 CFR 5.630(b) include:</w:t>
      </w:r>
    </w:p>
    <w:p w14:paraId="4A0638D1" w14:textId="77777777" w:rsidR="007E6B5E" w:rsidRDefault="007E6B5E" w:rsidP="005F0788">
      <w:pPr>
        <w:tabs>
          <w:tab w:val="clear" w:pos="360"/>
          <w:tab w:val="clear" w:pos="1080"/>
          <w:tab w:val="clear" w:pos="1440"/>
        </w:tabs>
        <w:ind w:left="360" w:hanging="360"/>
      </w:pPr>
      <w:r>
        <w:t>(1)</w:t>
      </w:r>
      <w:r>
        <w:tab/>
        <w:t>The family has lost eligibility for or is awaiting an eligibility determination for a federal, state, or local assistance program. This includ</w:t>
      </w:r>
      <w:r w:rsidR="005F0788">
        <w:t>es a family member who is a non</w:t>
      </w:r>
      <w:r>
        <w:t>citizen lawfully admitted for permanent residence under the Immigration and Nationality Act who would be entitled to public benefits but for Title IV of the Personal Responsibility an</w:t>
      </w:r>
      <w:r w:rsidR="005F0788">
        <w:t>d Work Opportunity Act of 1996.</w:t>
      </w:r>
    </w:p>
    <w:p w14:paraId="6BBE8D94" w14:textId="77777777" w:rsidR="007E6B5E" w:rsidRDefault="007E6B5E" w:rsidP="005F0788">
      <w:pPr>
        <w:tabs>
          <w:tab w:val="clear" w:pos="360"/>
          <w:tab w:val="clear" w:pos="1080"/>
          <w:tab w:val="clear" w:pos="1440"/>
        </w:tabs>
        <w:ind w:left="360"/>
      </w:pPr>
      <w:r>
        <w:t xml:space="preserve">The </w:t>
      </w:r>
      <w:r w:rsidR="000077AC">
        <w:t>ACOP</w:t>
      </w:r>
      <w:r>
        <w:t xml:space="preserve"> should clarify:</w:t>
      </w:r>
    </w:p>
    <w:p w14:paraId="084A56F0" w14:textId="77777777" w:rsidR="007E6B5E" w:rsidRDefault="005F0788" w:rsidP="007B251C">
      <w:pPr>
        <w:numPr>
          <w:ilvl w:val="0"/>
          <w:numId w:val="2"/>
        </w:numPr>
        <w:tabs>
          <w:tab w:val="clear" w:pos="360"/>
          <w:tab w:val="clear" w:pos="1080"/>
          <w:tab w:val="clear" w:pos="1440"/>
        </w:tabs>
        <w:ind w:left="720"/>
      </w:pPr>
      <w:r>
        <w:t xml:space="preserve">What distinctions, if any, will be made in the treatment of </w:t>
      </w:r>
      <w:r w:rsidR="007E6B5E">
        <w:t xml:space="preserve">families who have </w:t>
      </w:r>
      <w:r w:rsidR="007E6B5E" w:rsidRPr="005F0788">
        <w:t>lost</w:t>
      </w:r>
      <w:r w:rsidR="007E6B5E">
        <w:t xml:space="preserve"> eligibility, been </w:t>
      </w:r>
      <w:r w:rsidR="007E6B5E" w:rsidRPr="005F0788">
        <w:t>denied</w:t>
      </w:r>
      <w:r w:rsidR="007E6B5E" w:rsidRPr="00076C3B">
        <w:t xml:space="preserve"> </w:t>
      </w:r>
      <w:r w:rsidR="007E6B5E">
        <w:t xml:space="preserve">eligibility, </w:t>
      </w:r>
      <w:r>
        <w:t>or</w:t>
      </w:r>
      <w:r w:rsidR="007E6B5E">
        <w:t xml:space="preserve"> are </w:t>
      </w:r>
      <w:r w:rsidR="007E6B5E" w:rsidRPr="005F0788">
        <w:t>awaiting</w:t>
      </w:r>
      <w:r w:rsidR="007E6B5E">
        <w:t xml:space="preserve"> an eligib</w:t>
      </w:r>
      <w:r>
        <w:t>ility determination</w:t>
      </w:r>
    </w:p>
    <w:p w14:paraId="26F5E585" w14:textId="77777777" w:rsidR="007E6B5E" w:rsidRDefault="007E6B5E" w:rsidP="007B251C">
      <w:pPr>
        <w:numPr>
          <w:ilvl w:val="0"/>
          <w:numId w:val="2"/>
        </w:numPr>
        <w:tabs>
          <w:tab w:val="clear" w:pos="360"/>
          <w:tab w:val="clear" w:pos="1080"/>
          <w:tab w:val="clear" w:pos="1440"/>
        </w:tabs>
        <w:ind w:left="720"/>
      </w:pPr>
      <w:r>
        <w:t xml:space="preserve">How </w:t>
      </w:r>
      <w:r w:rsidR="005F0788">
        <w:t>the end of</w:t>
      </w:r>
      <w:r>
        <w:t xml:space="preserve"> a hardship </w:t>
      </w:r>
      <w:r w:rsidR="005F0788">
        <w:t>will be determined</w:t>
      </w:r>
    </w:p>
    <w:p w14:paraId="4272D8DD" w14:textId="77777777" w:rsidR="007E6B5E" w:rsidRDefault="007E6B5E" w:rsidP="007B251C">
      <w:pPr>
        <w:numPr>
          <w:ilvl w:val="0"/>
          <w:numId w:val="2"/>
        </w:numPr>
        <w:tabs>
          <w:tab w:val="clear" w:pos="360"/>
          <w:tab w:val="clear" w:pos="1080"/>
          <w:tab w:val="clear" w:pos="1440"/>
        </w:tabs>
        <w:ind w:left="720"/>
      </w:pPr>
      <w:r>
        <w:t xml:space="preserve">Whether families who have lost eligibility as a result of fraud will be permitted to receive </w:t>
      </w:r>
      <w:r w:rsidR="005F0788">
        <w:t>a</w:t>
      </w:r>
      <w:r>
        <w:t xml:space="preserve"> hardship exemption</w:t>
      </w:r>
    </w:p>
    <w:p w14:paraId="4AF65CF1" w14:textId="77777777" w:rsidR="007E6B5E" w:rsidRPr="00275D46" w:rsidRDefault="007E6B5E">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00F157D9" w:rsidRPr="00275D46">
        <w:rPr>
          <w:b/>
        </w:rPr>
        <w:t>:</w:t>
      </w:r>
      <w:r w:rsidRPr="00275D46">
        <w:rPr>
          <w:b/>
        </w:rPr>
        <w:t xml:space="preserve"> How will the PHA implement HUD</w:t>
      </w:r>
      <w:r w:rsidR="008E4F8C" w:rsidRPr="00275D46">
        <w:rPr>
          <w:b/>
        </w:rPr>
        <w:t>’</w:t>
      </w:r>
      <w:r w:rsidRPr="00275D46">
        <w:rPr>
          <w:b/>
        </w:rPr>
        <w:t>s mandatory hardship criteria related to families who have lost or are awaiting federal, state</w:t>
      </w:r>
      <w:r w:rsidR="005F0788" w:rsidRPr="00275D46">
        <w:rPr>
          <w:b/>
        </w:rPr>
        <w:t>,</w:t>
      </w:r>
      <w:r w:rsidRPr="00275D46">
        <w:rPr>
          <w:b/>
        </w:rPr>
        <w:t xml:space="preserve"> or local assistance?</w:t>
      </w:r>
    </w:p>
    <w:p w14:paraId="68586E67" w14:textId="77777777" w:rsidR="007E6B5E" w:rsidRDefault="00275D46" w:rsidP="00275D46">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239051FE" w14:textId="77777777" w:rsidR="00790D53" w:rsidRPr="00E36D9E" w:rsidRDefault="00790D53" w:rsidP="00275D46">
      <w:pPr>
        <w:tabs>
          <w:tab w:val="clear" w:pos="360"/>
          <w:tab w:val="clear" w:pos="1080"/>
          <w:tab w:val="clear" w:pos="1440"/>
        </w:tabs>
        <w:ind w:left="1800"/>
      </w:pPr>
      <w:r w:rsidRPr="00E36D9E">
        <w:t>A hardship will be considered to exist only if the loss of eligibility has an impact on the family’s ability to pay the minimum rent.</w:t>
      </w:r>
    </w:p>
    <w:p w14:paraId="72A63850" w14:textId="77777777" w:rsidR="00790D53" w:rsidRPr="00E36D9E" w:rsidRDefault="00790D53" w:rsidP="00275D46">
      <w:pPr>
        <w:tabs>
          <w:tab w:val="clear" w:pos="360"/>
          <w:tab w:val="clear" w:pos="1080"/>
          <w:tab w:val="clear" w:pos="1440"/>
        </w:tabs>
        <w:ind w:left="1800"/>
      </w:pPr>
      <w:r w:rsidRPr="00E36D9E">
        <w:t>For a family waiting for a determination of eligibility, the hardship period will end as of t</w:t>
      </w:r>
      <w:r w:rsidR="00076C3B">
        <w:t>he first of the month following</w:t>
      </w:r>
      <w:r w:rsidRPr="00E36D9E">
        <w:t xml:space="preserve"> (1) implementation of assistance, if approved, or (2) the decision to deny assistance. A family whose request for assistance is denied may request a hardship exemption based upon one of the other al</w:t>
      </w:r>
      <w:r>
        <w:t>lowable hardship circumstances.</w:t>
      </w:r>
    </w:p>
    <w:p w14:paraId="6DCB5A5C" w14:textId="77777777" w:rsidR="003A7393" w:rsidRDefault="00275D46" w:rsidP="00275D46">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2D565AA8" w14:textId="77777777" w:rsidR="007E6B5E" w:rsidRDefault="00397C43" w:rsidP="00790D53">
      <w:pPr>
        <w:tabs>
          <w:tab w:val="clear" w:pos="360"/>
          <w:tab w:val="clear" w:pos="1080"/>
          <w:tab w:val="clear" w:pos="1440"/>
        </w:tabs>
        <w:ind w:left="360" w:hanging="360"/>
      </w:pPr>
      <w:r>
        <w:br w:type="page"/>
      </w:r>
      <w:r w:rsidR="007E6B5E">
        <w:lastRenderedPageBreak/>
        <w:t>(2)</w:t>
      </w:r>
      <w:r w:rsidR="007E6B5E">
        <w:tab/>
        <w:t xml:space="preserve">The family would be evicted because it is unable to pay the minimum rent. </w:t>
      </w:r>
    </w:p>
    <w:p w14:paraId="64E0B3C6" w14:textId="77777777" w:rsidR="007E6B5E" w:rsidRPr="00275D46" w:rsidRDefault="007E6B5E">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00F157D9" w:rsidRPr="00275D46">
        <w:rPr>
          <w:b/>
        </w:rPr>
        <w:t>:</w:t>
      </w:r>
      <w:r w:rsidRPr="00275D46">
        <w:rPr>
          <w:b/>
        </w:rPr>
        <w:t xml:space="preserve"> How will the PHA implement HUD</w:t>
      </w:r>
      <w:r w:rsidR="008E4F8C" w:rsidRPr="00275D46">
        <w:rPr>
          <w:b/>
        </w:rPr>
        <w:t>’</w:t>
      </w:r>
      <w:r w:rsidRPr="00275D46">
        <w:rPr>
          <w:b/>
        </w:rPr>
        <w:t>s mandatory hardship criteria related to families who may be evicted?</w:t>
      </w:r>
      <w:r w:rsidR="00916F70" w:rsidRPr="00275D46">
        <w:rPr>
          <w:b/>
        </w:rPr>
        <w:t xml:space="preserve"> </w:t>
      </w:r>
    </w:p>
    <w:p w14:paraId="1B5D9D7B" w14:textId="77777777" w:rsidR="007E6B5E" w:rsidRDefault="00275D46" w:rsidP="00275D46">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195E71">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716F3665" w14:textId="77777777" w:rsidR="003A7393" w:rsidRDefault="00790D53" w:rsidP="00275D46">
      <w:pPr>
        <w:tabs>
          <w:tab w:val="clear" w:pos="360"/>
          <w:tab w:val="clear" w:pos="1080"/>
          <w:tab w:val="clear" w:pos="1440"/>
        </w:tabs>
        <w:ind w:left="1800"/>
      </w:pPr>
      <w:r>
        <w:t>For a family to qualify under this provision, the cause of the potential eviction must be the family</w:t>
      </w:r>
      <w:r w:rsidRPr="000158E6">
        <w:t>’</w:t>
      </w:r>
      <w:r>
        <w:t>s failure to pay rent or tenant-paid utilities.</w:t>
      </w:r>
    </w:p>
    <w:p w14:paraId="5286C22B" w14:textId="77777777" w:rsidR="003A7393" w:rsidRDefault="00275D46" w:rsidP="00275D46">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16D3C0AB" w14:textId="77777777" w:rsidR="007E6B5E" w:rsidRDefault="007E6B5E" w:rsidP="00790D53">
      <w:pPr>
        <w:tabs>
          <w:tab w:val="clear" w:pos="360"/>
          <w:tab w:val="clear" w:pos="1080"/>
          <w:tab w:val="clear" w:pos="1440"/>
        </w:tabs>
        <w:ind w:left="360" w:hanging="360"/>
      </w:pPr>
      <w:r>
        <w:t>(3)</w:t>
      </w:r>
      <w:r w:rsidR="00790D53">
        <w:tab/>
        <w:t>F</w:t>
      </w:r>
      <w:r>
        <w:t xml:space="preserve">amily income </w:t>
      </w:r>
      <w:r w:rsidR="00723B97">
        <w:t>has decreased</w:t>
      </w:r>
      <w:r>
        <w:t xml:space="preserve"> because of changed family circumstances</w:t>
      </w:r>
      <w:r w:rsidR="00790D53">
        <w:t>,</w:t>
      </w:r>
      <w:r>
        <w:t xml:space="preserve"> including the loss of employment.</w:t>
      </w:r>
    </w:p>
    <w:p w14:paraId="549319D1" w14:textId="77777777" w:rsidR="007E6B5E" w:rsidRDefault="0027787C" w:rsidP="00790D53">
      <w:pPr>
        <w:tabs>
          <w:tab w:val="clear" w:pos="360"/>
          <w:tab w:val="clear" w:pos="1080"/>
          <w:tab w:val="clear" w:pos="1440"/>
        </w:tabs>
        <w:ind w:left="360"/>
      </w:pPr>
      <w:r w:rsidRPr="00395712">
        <w:rPr>
          <w:b/>
        </w:rPr>
        <w:t>No PHA policy decisions are required</w:t>
      </w:r>
      <w:r>
        <w:t>.</w:t>
      </w:r>
    </w:p>
    <w:p w14:paraId="2A523B85" w14:textId="77777777" w:rsidR="007E6B5E" w:rsidRDefault="00723B97" w:rsidP="00790D53">
      <w:pPr>
        <w:tabs>
          <w:tab w:val="clear" w:pos="360"/>
          <w:tab w:val="clear" w:pos="1080"/>
          <w:tab w:val="clear" w:pos="1440"/>
        </w:tabs>
        <w:ind w:left="360" w:hanging="360"/>
      </w:pPr>
      <w:r>
        <w:br w:type="page"/>
      </w:r>
      <w:r w:rsidR="007E6B5E">
        <w:lastRenderedPageBreak/>
        <w:t>(4)</w:t>
      </w:r>
      <w:r w:rsidR="007E6B5E">
        <w:tab/>
      </w:r>
      <w:r w:rsidR="00790D53">
        <w:t>A</w:t>
      </w:r>
      <w:r w:rsidR="007E6B5E">
        <w:t xml:space="preserve"> death has occurred in the family.</w:t>
      </w:r>
    </w:p>
    <w:p w14:paraId="2FC239EE" w14:textId="77777777" w:rsidR="007E6B5E" w:rsidRPr="00275D46" w:rsidRDefault="007E6B5E">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00F157D9" w:rsidRPr="00275D46">
        <w:rPr>
          <w:b/>
        </w:rPr>
        <w:t>:</w:t>
      </w:r>
      <w:r w:rsidRPr="00275D46">
        <w:rPr>
          <w:b/>
        </w:rPr>
        <w:t xml:space="preserve"> How will the PHA implement HUD</w:t>
      </w:r>
      <w:r w:rsidR="008E4F8C" w:rsidRPr="00275D46">
        <w:rPr>
          <w:b/>
        </w:rPr>
        <w:t>’</w:t>
      </w:r>
      <w:r w:rsidRPr="00275D46">
        <w:rPr>
          <w:b/>
        </w:rPr>
        <w:t>s mandatory hardship criteria related to a death in the family?</w:t>
      </w:r>
      <w:r w:rsidR="00916F70" w:rsidRPr="00275D46">
        <w:rPr>
          <w:b/>
        </w:rPr>
        <w:t xml:space="preserve"> </w:t>
      </w:r>
    </w:p>
    <w:p w14:paraId="4935266B" w14:textId="77777777" w:rsidR="007E6B5E" w:rsidRDefault="00275D46" w:rsidP="00275D46">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170FB13D" w14:textId="77777777" w:rsidR="00723B97" w:rsidRDefault="00723B97" w:rsidP="00275D46">
      <w:pPr>
        <w:tabs>
          <w:tab w:val="clear" w:pos="360"/>
          <w:tab w:val="clear" w:pos="1080"/>
          <w:tab w:val="clear" w:pos="1440"/>
        </w:tabs>
        <w:ind w:left="1800"/>
      </w:pPr>
      <w:r>
        <w:t>In order to qualify under this provision, a family must describe how the death has created a financial hardship (e.g., because of funeral-related expenses or the loss of the family member</w:t>
      </w:r>
      <w:r w:rsidRPr="000158E6">
        <w:t>’</w:t>
      </w:r>
      <w:r>
        <w:t>s income).</w:t>
      </w:r>
    </w:p>
    <w:p w14:paraId="500F26E2" w14:textId="77777777" w:rsidR="003A7393" w:rsidRDefault="00275D46" w:rsidP="00275D46">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70538F01" w14:textId="77777777" w:rsidR="007E6B5E" w:rsidRDefault="00790D53" w:rsidP="00790D53">
      <w:pPr>
        <w:tabs>
          <w:tab w:val="clear" w:pos="360"/>
          <w:tab w:val="clear" w:pos="1080"/>
          <w:tab w:val="clear" w:pos="1440"/>
        </w:tabs>
        <w:ind w:left="360" w:hanging="360"/>
      </w:pPr>
      <w:r>
        <w:t>(5)</w:t>
      </w:r>
      <w:r w:rsidR="007E6B5E">
        <w:tab/>
      </w:r>
      <w:r>
        <w:t>The family has experienced o</w:t>
      </w:r>
      <w:r w:rsidR="007E6B5E">
        <w:t>ther circumstances determined by the PHA.</w:t>
      </w:r>
    </w:p>
    <w:p w14:paraId="50A21093" w14:textId="77777777" w:rsidR="007E6B5E" w:rsidRDefault="007E6B5E" w:rsidP="00790D53">
      <w:pPr>
        <w:tabs>
          <w:tab w:val="clear" w:pos="360"/>
          <w:tab w:val="clear" w:pos="1080"/>
          <w:tab w:val="clear" w:pos="1440"/>
        </w:tabs>
        <w:ind w:left="360"/>
      </w:pPr>
      <w:r>
        <w:t>The PHA is permitted to establis</w:t>
      </w:r>
      <w:r w:rsidR="00790D53">
        <w:t>h additional hardship criteria.</w:t>
      </w:r>
    </w:p>
    <w:p w14:paraId="7462B0F0" w14:textId="77777777" w:rsidR="007E6B5E" w:rsidRPr="00275D46" w:rsidRDefault="007E6B5E">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00F157D9" w:rsidRPr="00275D46">
        <w:rPr>
          <w:b/>
        </w:rPr>
        <w:t>:</w:t>
      </w:r>
      <w:r w:rsidRPr="00275D46">
        <w:rPr>
          <w:b/>
        </w:rPr>
        <w:t xml:space="preserve"> Does the PHA wish to add any hardship criteria?</w:t>
      </w:r>
      <w:r w:rsidR="00916F70" w:rsidRPr="00275D46">
        <w:rPr>
          <w:b/>
        </w:rPr>
        <w:t xml:space="preserve"> </w:t>
      </w:r>
    </w:p>
    <w:p w14:paraId="092AE9B7" w14:textId="77777777" w:rsidR="007E6B5E" w:rsidRDefault="00275D46" w:rsidP="00275D46">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4E54D524" w14:textId="77777777" w:rsidR="003A7393" w:rsidRDefault="007E6B5E" w:rsidP="00275D46">
      <w:pPr>
        <w:tabs>
          <w:tab w:val="clear" w:pos="360"/>
          <w:tab w:val="clear" w:pos="1080"/>
          <w:tab w:val="clear" w:pos="1440"/>
        </w:tabs>
        <w:ind w:left="1800"/>
      </w:pPr>
      <w:r>
        <w:t>The PHA has not established an</w:t>
      </w:r>
      <w:r w:rsidR="00170F23">
        <w:t>y additional hardship criteria.</w:t>
      </w:r>
    </w:p>
    <w:p w14:paraId="2781A0BE" w14:textId="77777777" w:rsidR="003A7393" w:rsidRDefault="00275D46" w:rsidP="00275D46">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Add PHA-developed criteria. Edit or delete the model </w:t>
      </w:r>
      <w:r w:rsidR="000077AC">
        <w:rPr>
          <w:i/>
        </w:rPr>
        <w:t>ACOP</w:t>
      </w:r>
      <w:r w:rsidR="007E6B5E">
        <w:rPr>
          <w:i/>
        </w:rPr>
        <w:t xml:space="preserve"> language and insert the PHA</w:t>
      </w:r>
      <w:r w:rsidR="008E4F8C">
        <w:rPr>
          <w:i/>
        </w:rPr>
        <w:t>’</w:t>
      </w:r>
      <w:r w:rsidR="007E6B5E">
        <w:rPr>
          <w:i/>
        </w:rPr>
        <w:t xml:space="preserve">s policy. </w:t>
      </w:r>
    </w:p>
    <w:p w14:paraId="33006A9F" w14:textId="77777777" w:rsidR="003A7393" w:rsidRDefault="00916F70">
      <w:pPr>
        <w:keepNext/>
        <w:tabs>
          <w:tab w:val="clear" w:pos="360"/>
          <w:tab w:val="clear" w:pos="1080"/>
          <w:tab w:val="clear" w:pos="1440"/>
        </w:tabs>
      </w:pPr>
      <w:r>
        <w:rPr>
          <w:b/>
          <w:bCs/>
          <w:iCs/>
        </w:rPr>
        <w:br w:type="page"/>
      </w:r>
      <w:r w:rsidR="007E6B5E">
        <w:rPr>
          <w:b/>
          <w:bCs/>
          <w:iCs/>
        </w:rPr>
        <w:lastRenderedPageBreak/>
        <w:t>Implementation of Hardship Ex</w:t>
      </w:r>
      <w:r w:rsidR="00CD1ADC">
        <w:rPr>
          <w:b/>
          <w:bCs/>
          <w:iCs/>
        </w:rPr>
        <w:t>em</w:t>
      </w:r>
      <w:r w:rsidR="007E6B5E">
        <w:rPr>
          <w:b/>
          <w:bCs/>
          <w:iCs/>
        </w:rPr>
        <w:t>ption</w:t>
      </w:r>
    </w:p>
    <w:p w14:paraId="3207282F" w14:textId="77777777" w:rsidR="007E6B5E" w:rsidRDefault="00170F23" w:rsidP="00195E71">
      <w:pPr>
        <w:keepNext/>
        <w:tabs>
          <w:tab w:val="clear" w:pos="360"/>
          <w:tab w:val="clear" w:pos="1080"/>
          <w:tab w:val="clear" w:pos="1440"/>
        </w:tabs>
        <w:rPr>
          <w:b/>
          <w:i/>
        </w:rPr>
      </w:pPr>
      <w:r>
        <w:rPr>
          <w:b/>
          <w:i/>
        </w:rPr>
        <w:t>Determination of Hardship</w:t>
      </w:r>
    </w:p>
    <w:p w14:paraId="579D656B" w14:textId="77777777" w:rsidR="007E6B5E" w:rsidRDefault="007E6B5E">
      <w:pPr>
        <w:tabs>
          <w:tab w:val="clear" w:pos="360"/>
          <w:tab w:val="clear" w:pos="1080"/>
          <w:tab w:val="clear" w:pos="1440"/>
        </w:tabs>
      </w:pPr>
      <w:r>
        <w:t>When a family requests a financial hardship exemption, the PHA must suspend the minimum rent requirement beginning the first of the month following the family</w:t>
      </w:r>
      <w:r w:rsidR="008E4F8C">
        <w:t>’</w:t>
      </w:r>
      <w:r>
        <w:t>s request. When the minimum rent is suspended</w:t>
      </w:r>
      <w:r w:rsidR="00CD1ADC">
        <w:t>,</w:t>
      </w:r>
      <w:r>
        <w:t xml:space="preserve"> the </w:t>
      </w:r>
      <w:r w:rsidR="00FA2DA2">
        <w:t>TTP</w:t>
      </w:r>
      <w:r>
        <w:t xml:space="preserve"> reverts to the highest of the remaining components of the calculated TTP. To further explain this requirement</w:t>
      </w:r>
      <w:r w:rsidR="00CD1ADC">
        <w:t>,</w:t>
      </w:r>
      <w:r>
        <w:t xml:space="preserve"> the model </w:t>
      </w:r>
      <w:r w:rsidR="000077AC">
        <w:t>ACOP</w:t>
      </w:r>
      <w:r>
        <w:t xml:space="preserve"> contains a chart that illustrates that the </w:t>
      </w:r>
      <w:r w:rsidR="00FA2DA2">
        <w:t>TTP</w:t>
      </w:r>
      <w:r>
        <w:t xml:space="preserve"> is not automatically reduced to zero in hardship cases.</w:t>
      </w:r>
    </w:p>
    <w:p w14:paraId="4C48AB9D" w14:textId="77777777" w:rsidR="007E6B5E" w:rsidRDefault="007E6B5E">
      <w:pPr>
        <w:tabs>
          <w:tab w:val="clear" w:pos="360"/>
          <w:tab w:val="clear" w:pos="1080"/>
          <w:tab w:val="clear" w:pos="1440"/>
        </w:tabs>
      </w:pPr>
      <w:r>
        <w:t>The PHA then determines whether the financial hardship exists and whether the hardship is temporary or long</w:t>
      </w:r>
      <w:r w:rsidR="00CD1ADC">
        <w:t>-term.</w:t>
      </w:r>
      <w:r w:rsidR="001E04FD">
        <w:t xml:space="preserve"> Since HUD does not define temporary or long term hardship, the PHA must decide what these terms mean. The model ACOP </w:t>
      </w:r>
      <w:r w:rsidR="00F05EED">
        <w:t>uses</w:t>
      </w:r>
      <w:r w:rsidR="001E04FD">
        <w:t xml:space="preserve"> 90 days or less for</w:t>
      </w:r>
      <w:r w:rsidR="00F05EED">
        <w:t xml:space="preserve"> its definition of</w:t>
      </w:r>
      <w:r w:rsidR="001E04FD">
        <w:t xml:space="preserve"> temporary hardship</w:t>
      </w:r>
      <w:r w:rsidR="00F05EED">
        <w:t xml:space="preserve"> because the PHA may not evict the family for nonpayment of minimum rent for 90 days.</w:t>
      </w:r>
    </w:p>
    <w:p w14:paraId="1AEC7589" w14:textId="77777777" w:rsidR="00B44432" w:rsidRPr="00275D46" w:rsidRDefault="00F05EED" w:rsidP="00F05EED">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Pr="00275D46">
        <w:rPr>
          <w:b/>
        </w:rPr>
        <w:t xml:space="preserve">: How will the PHA define temporary and </w:t>
      </w:r>
      <w:r w:rsidR="00452C6D" w:rsidRPr="00275D46">
        <w:rPr>
          <w:b/>
        </w:rPr>
        <w:t>long-term</w:t>
      </w:r>
      <w:r w:rsidRPr="00275D46">
        <w:rPr>
          <w:b/>
        </w:rPr>
        <w:t xml:space="preserve"> hardships? </w:t>
      </w:r>
    </w:p>
    <w:p w14:paraId="7C65D7E4" w14:textId="77777777" w:rsidR="00F05EED" w:rsidRDefault="00275D46" w:rsidP="00275D46">
      <w:pPr>
        <w:tabs>
          <w:tab w:val="clear" w:pos="360"/>
          <w:tab w:val="clear" w:pos="1080"/>
          <w:tab w:val="clear" w:pos="1440"/>
        </w:tabs>
        <w:ind w:left="1800" w:hanging="720"/>
        <w:rPr>
          <w:u w:val="single"/>
        </w:rPr>
      </w:pPr>
      <w:r w:rsidRPr="00831022">
        <w:rPr>
          <w:sz w:val="44"/>
          <w:szCs w:val="44"/>
        </w:rPr>
        <w:sym w:font="Wingdings" w:char="F0A8"/>
      </w:r>
      <w:r w:rsidR="00F05EED">
        <w:tab/>
      </w:r>
      <w:r w:rsidR="00F05EED" w:rsidRPr="00195E71">
        <w:rPr>
          <w:i/>
          <w:u w:val="single"/>
        </w:rPr>
        <w:t>Option 1</w:t>
      </w:r>
      <w:r w:rsidR="00F05EED">
        <w:rPr>
          <w:i/>
        </w:rPr>
        <w:t>: Use the model ACOP language shown below. No changes to the model ACOP are needed.</w:t>
      </w:r>
    </w:p>
    <w:p w14:paraId="6A183ED6" w14:textId="77777777" w:rsidR="00F05EED" w:rsidRDefault="00F05EED" w:rsidP="00275D46">
      <w:pPr>
        <w:tabs>
          <w:tab w:val="clear" w:pos="360"/>
          <w:tab w:val="clear" w:pos="1080"/>
          <w:tab w:val="clear" w:pos="1440"/>
        </w:tabs>
        <w:ind w:left="1800"/>
      </w:pPr>
      <w:r>
        <w:t>The PHA defines temporary hardship as a hardship expected to last 90 days or less. Long term hardship is defined as a hardship expected to last more than 90 days.</w:t>
      </w:r>
    </w:p>
    <w:p w14:paraId="3F2F7F12" w14:textId="77777777" w:rsidR="00F05EED" w:rsidRDefault="00275D46" w:rsidP="00275D46">
      <w:pPr>
        <w:tabs>
          <w:tab w:val="clear" w:pos="360"/>
          <w:tab w:val="clear" w:pos="1080"/>
          <w:tab w:val="clear" w:pos="1440"/>
        </w:tabs>
        <w:ind w:left="1800" w:hanging="720"/>
        <w:rPr>
          <w:i/>
        </w:rPr>
      </w:pPr>
      <w:r w:rsidRPr="00831022">
        <w:rPr>
          <w:sz w:val="44"/>
          <w:szCs w:val="44"/>
        </w:rPr>
        <w:sym w:font="Wingdings" w:char="F0A8"/>
      </w:r>
      <w:r w:rsidR="00F05EED">
        <w:rPr>
          <w:i/>
        </w:rPr>
        <w:tab/>
      </w:r>
      <w:r w:rsidR="00F05EED" w:rsidRPr="00195E71">
        <w:rPr>
          <w:i/>
          <w:u w:val="single"/>
        </w:rPr>
        <w:t>Option 2</w:t>
      </w:r>
      <w:r w:rsidR="00F05EED">
        <w:rPr>
          <w:i/>
        </w:rPr>
        <w:t>: Use PHA-established policy. Edit the model ACOP language or delete it and insert the PHA’s policy.</w:t>
      </w:r>
    </w:p>
    <w:p w14:paraId="1C2A9B86" w14:textId="77777777" w:rsidR="007E6B5E" w:rsidRDefault="007E6B5E">
      <w:pPr>
        <w:tabs>
          <w:tab w:val="clear" w:pos="360"/>
          <w:tab w:val="clear" w:pos="1080"/>
          <w:tab w:val="clear" w:pos="1440"/>
        </w:tabs>
      </w:pPr>
      <w:r>
        <w:t xml:space="preserve">The regulation is silent on submission requirements and only requires that the PHA make its determination </w:t>
      </w:r>
      <w:r w:rsidR="00C30FFA">
        <w:t>“</w:t>
      </w:r>
      <w:r>
        <w:t>promptly</w:t>
      </w:r>
      <w:r w:rsidR="00C30FFA">
        <w:t>”</w:t>
      </w:r>
      <w:r>
        <w:t xml:space="preserve"> [24 CFR 5.630(b)(2)(i)(B)].</w:t>
      </w:r>
      <w:r>
        <w:rPr>
          <w:color w:val="FF0000"/>
        </w:rPr>
        <w:t xml:space="preserve"> </w:t>
      </w:r>
      <w:r>
        <w:t xml:space="preserve">The model </w:t>
      </w:r>
      <w:r w:rsidR="000077AC">
        <w:t>ACOP</w:t>
      </w:r>
      <w:r>
        <w:t xml:space="preserve"> specifies family submission requirements and requires the PHA to make a decision w</w:t>
      </w:r>
      <w:r w:rsidR="00076C3B">
        <w:t>ithin 3</w:t>
      </w:r>
      <w:r>
        <w:t>0 days of the family</w:t>
      </w:r>
      <w:r w:rsidR="008E4F8C">
        <w:t>’</w:t>
      </w:r>
      <w:r w:rsidR="00CD1ADC">
        <w:t>s request.</w:t>
      </w:r>
    </w:p>
    <w:p w14:paraId="299D302F" w14:textId="77777777" w:rsidR="00B44432" w:rsidRPr="00275D46" w:rsidRDefault="007E6B5E">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00F157D9" w:rsidRPr="00275D46">
        <w:rPr>
          <w:b/>
        </w:rPr>
        <w:t>:</w:t>
      </w:r>
      <w:r w:rsidRPr="00275D46">
        <w:rPr>
          <w:b/>
        </w:rPr>
        <w:t xml:space="preserve"> What requirements will the PHA impose for the family</w:t>
      </w:r>
      <w:r w:rsidR="008E4F8C" w:rsidRPr="00275D46">
        <w:rPr>
          <w:b/>
        </w:rPr>
        <w:t>’</w:t>
      </w:r>
      <w:r w:rsidRPr="00275D46">
        <w:rPr>
          <w:b/>
        </w:rPr>
        <w:t>s submission and how soon will the PHA make a decision?</w:t>
      </w:r>
    </w:p>
    <w:p w14:paraId="0E4E4003" w14:textId="77777777" w:rsidR="007E6B5E" w:rsidRDefault="00275D46" w:rsidP="00275D46">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6AFA6AC2" w14:textId="77777777" w:rsidR="00CD1ADC" w:rsidRDefault="00CD1ADC" w:rsidP="00275D46">
      <w:pPr>
        <w:tabs>
          <w:tab w:val="clear" w:pos="360"/>
          <w:tab w:val="clear" w:pos="1080"/>
          <w:tab w:val="clear" w:pos="1440"/>
        </w:tabs>
        <w:ind w:left="1800"/>
      </w:pPr>
      <w:r>
        <w:t>To qualify for a hardship exemption, a family must submit a request for a hardship exemption in writing. The request must explain the nature of the hardship and how the hardship has affected the family</w:t>
      </w:r>
      <w:r w:rsidRPr="000158E6">
        <w:t>’</w:t>
      </w:r>
      <w:r>
        <w:t>s ability to pay the minimum rent.</w:t>
      </w:r>
    </w:p>
    <w:p w14:paraId="23DE931C" w14:textId="77777777" w:rsidR="00CD1ADC" w:rsidRDefault="00CD1ADC" w:rsidP="00275D46">
      <w:pPr>
        <w:tabs>
          <w:tab w:val="clear" w:pos="360"/>
          <w:tab w:val="clear" w:pos="1080"/>
          <w:tab w:val="clear" w:pos="1440"/>
        </w:tabs>
        <w:ind w:left="1800"/>
      </w:pPr>
      <w:r>
        <w:t>The PHA will make the determination of hardship within 30 calendar days.</w:t>
      </w:r>
    </w:p>
    <w:p w14:paraId="2CBE4BC0" w14:textId="77777777" w:rsidR="003A7393" w:rsidRDefault="00275D46" w:rsidP="00275D46">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1B6CCF88" w14:textId="77777777" w:rsidR="007E6B5E" w:rsidRDefault="00987F3E" w:rsidP="00916F70">
      <w:pPr>
        <w:keepNext/>
        <w:tabs>
          <w:tab w:val="clear" w:pos="360"/>
          <w:tab w:val="clear" w:pos="1080"/>
          <w:tab w:val="clear" w:pos="1440"/>
        </w:tabs>
        <w:rPr>
          <w:b/>
          <w:i/>
        </w:rPr>
      </w:pPr>
      <w:r>
        <w:rPr>
          <w:b/>
          <w:i/>
        </w:rPr>
        <w:br w:type="page"/>
      </w:r>
      <w:r w:rsidR="007E6B5E">
        <w:rPr>
          <w:b/>
          <w:i/>
        </w:rPr>
        <w:lastRenderedPageBreak/>
        <w:t>No Financial Hardship</w:t>
      </w:r>
    </w:p>
    <w:p w14:paraId="38625286" w14:textId="77777777" w:rsidR="007E6B5E" w:rsidRDefault="007E6B5E">
      <w:pPr>
        <w:tabs>
          <w:tab w:val="clear" w:pos="360"/>
          <w:tab w:val="clear" w:pos="1080"/>
          <w:tab w:val="clear" w:pos="1440"/>
        </w:tabs>
      </w:pPr>
      <w:r>
        <w:t xml:space="preserve">The regulation requires that if there is no financial hardship, the PHA </w:t>
      </w:r>
      <w:r w:rsidR="00EF46A1">
        <w:t xml:space="preserve">must </w:t>
      </w:r>
      <w:r>
        <w:t xml:space="preserve">reinstate the minimum rent and require the family to repay the amounts suspended on terms and conditions set by the PHA [24 CFR 5.630(b)(2)(iii)(A)]. </w:t>
      </w:r>
    </w:p>
    <w:p w14:paraId="2F04A869" w14:textId="77777777" w:rsidR="003F6D75" w:rsidRPr="00275D46" w:rsidRDefault="007E6B5E" w:rsidP="003F6D75">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00F157D9" w:rsidRPr="00275D46">
        <w:rPr>
          <w:b/>
        </w:rPr>
        <w:t>:</w:t>
      </w:r>
      <w:r w:rsidRPr="00275D46">
        <w:rPr>
          <w:b/>
        </w:rPr>
        <w:t xml:space="preserve"> How long will the PHA give a family to repay suspended rent if the family does not qualify for a hardship suspension or exemption?</w:t>
      </w:r>
      <w:r w:rsidR="00987F3E" w:rsidRPr="00275D46">
        <w:rPr>
          <w:b/>
        </w:rPr>
        <w:t xml:space="preserve"> </w:t>
      </w:r>
    </w:p>
    <w:p w14:paraId="60BD93CB" w14:textId="77777777" w:rsidR="007E6B5E" w:rsidRDefault="004568A0" w:rsidP="004568A0">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63DBAFCE" w14:textId="77777777" w:rsidR="00EF46A1" w:rsidRDefault="00EF46A1" w:rsidP="004568A0">
      <w:pPr>
        <w:tabs>
          <w:tab w:val="clear" w:pos="360"/>
          <w:tab w:val="clear" w:pos="1080"/>
          <w:tab w:val="clear" w:pos="1440"/>
        </w:tabs>
        <w:ind w:left="1800"/>
      </w:pPr>
      <w:r>
        <w:t>The PHA will require the family to repay the suspended amount within 30 calendar days of the PHA</w:t>
      </w:r>
      <w:r w:rsidRPr="000158E6">
        <w:t>’</w:t>
      </w:r>
      <w:r>
        <w:t>s notice that a hardship exemption has not been granted.</w:t>
      </w:r>
    </w:p>
    <w:p w14:paraId="7DF46299" w14:textId="77777777" w:rsidR="003A7393" w:rsidRDefault="004568A0" w:rsidP="004568A0">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237795F3" w14:textId="77777777" w:rsidR="007E6B5E" w:rsidRDefault="007E6B5E" w:rsidP="00987F3E">
      <w:pPr>
        <w:keepNext/>
        <w:tabs>
          <w:tab w:val="clear" w:pos="360"/>
          <w:tab w:val="clear" w:pos="1080"/>
          <w:tab w:val="clear" w:pos="1440"/>
        </w:tabs>
        <w:rPr>
          <w:b/>
          <w:i/>
        </w:rPr>
      </w:pPr>
      <w:r>
        <w:rPr>
          <w:b/>
          <w:i/>
        </w:rPr>
        <w:t>Temporary Hardship</w:t>
      </w:r>
    </w:p>
    <w:p w14:paraId="3DC04340" w14:textId="77777777" w:rsidR="007E6B5E" w:rsidRDefault="007E6B5E">
      <w:pPr>
        <w:tabs>
          <w:tab w:val="clear" w:pos="360"/>
          <w:tab w:val="clear" w:pos="1080"/>
          <w:tab w:val="clear" w:pos="1440"/>
        </w:tabs>
      </w:pPr>
      <w:r>
        <w:t xml:space="preserve">If the PHA determines that a qualifying financial hardship is temporary, the PHA must </w:t>
      </w:r>
      <w:r w:rsidR="008A7E95">
        <w:t xml:space="preserve">reinstate </w:t>
      </w:r>
      <w:r w:rsidR="00EF46A1">
        <w:t xml:space="preserve">the </w:t>
      </w:r>
      <w:r>
        <w:t xml:space="preserve">minimum rent </w:t>
      </w:r>
      <w:r w:rsidR="008A7E95">
        <w:t xml:space="preserve">from </w:t>
      </w:r>
      <w:r>
        <w:t xml:space="preserve">the beginning </w:t>
      </w:r>
      <w:r w:rsidR="008A7E95">
        <w:t xml:space="preserve">of </w:t>
      </w:r>
      <w:r>
        <w:t>the first of the month following the date of the family</w:t>
      </w:r>
      <w:r w:rsidR="008E4F8C">
        <w:t>’</w:t>
      </w:r>
      <w:r>
        <w:t>s re</w:t>
      </w:r>
      <w:r w:rsidR="00EF46A1">
        <w:t>quest for a hardship exemption.</w:t>
      </w:r>
    </w:p>
    <w:p w14:paraId="13E0BC07" w14:textId="77777777" w:rsidR="007E6B5E" w:rsidRDefault="008A7E95">
      <w:pPr>
        <w:tabs>
          <w:tab w:val="clear" w:pos="360"/>
          <w:tab w:val="clear" w:pos="1080"/>
          <w:tab w:val="clear" w:pos="1440"/>
        </w:tabs>
        <w:rPr>
          <w:color w:val="008000"/>
        </w:rPr>
      </w:pPr>
      <w:r>
        <w:t>T</w:t>
      </w:r>
      <w:r w:rsidR="007E6B5E">
        <w:t>he family must resume payment of the minimum rent and must repay the PHA the amounts suspended. HUD requires the PHA to offer a</w:t>
      </w:r>
      <w:r w:rsidR="00EF46A1">
        <w:t xml:space="preserve"> reasonable repayment agreement</w:t>
      </w:r>
      <w:r w:rsidR="007E6B5E">
        <w:t xml:space="preserve"> on terms and conditions established by the PHA. The PHA also may determine that circumstances have changed and the hardship is now a long-term hardship. The model </w:t>
      </w:r>
      <w:r w:rsidR="000077AC">
        <w:t>ACOP</w:t>
      </w:r>
      <w:r w:rsidR="007E6B5E">
        <w:t xml:space="preserve"> permits the PHA and the family to agree on a repayment schedule in accordance with the PHA</w:t>
      </w:r>
      <w:r w:rsidR="008E4F8C">
        <w:t>’</w:t>
      </w:r>
      <w:r w:rsidR="007E6B5E">
        <w:t>s policy.</w:t>
      </w:r>
    </w:p>
    <w:p w14:paraId="2F9A20DA" w14:textId="77777777" w:rsidR="003F6D75" w:rsidRPr="004568A0" w:rsidRDefault="007E6B5E" w:rsidP="003F6D75">
      <w:pPr>
        <w:tabs>
          <w:tab w:val="clear" w:pos="360"/>
          <w:tab w:val="clear" w:pos="1080"/>
          <w:tab w:val="clear" w:pos="1440"/>
        </w:tabs>
        <w:ind w:left="720" w:hanging="720"/>
        <w:rPr>
          <w:b/>
        </w:rPr>
      </w:pPr>
      <w:r>
        <w:rPr>
          <w:b/>
          <w:bCs/>
          <w:sz w:val="44"/>
        </w:rPr>
        <w:sym w:font="Wingdings 2" w:char="F052"/>
      </w:r>
      <w:r>
        <w:rPr>
          <w:b/>
          <w:bCs/>
          <w:sz w:val="44"/>
        </w:rPr>
        <w:tab/>
      </w:r>
      <w:r w:rsidRPr="004568A0">
        <w:rPr>
          <w:b/>
          <w:u w:val="single"/>
        </w:rPr>
        <w:t>Decision Point</w:t>
      </w:r>
      <w:r w:rsidR="00F157D9" w:rsidRPr="004568A0">
        <w:rPr>
          <w:b/>
        </w:rPr>
        <w:t>:</w:t>
      </w:r>
      <w:r w:rsidRPr="004568A0">
        <w:rPr>
          <w:b/>
        </w:rPr>
        <w:t xml:space="preserve"> How will the PHA require the family to repay amounts suspended for a temporary hardship?</w:t>
      </w:r>
      <w:r w:rsidR="00F56DF4" w:rsidRPr="004568A0">
        <w:rPr>
          <w:b/>
        </w:rPr>
        <w:t xml:space="preserve"> </w:t>
      </w:r>
    </w:p>
    <w:p w14:paraId="46EB0989" w14:textId="77777777" w:rsidR="007E6B5E" w:rsidRDefault="004568A0" w:rsidP="004568A0">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41D9AB67" w14:textId="77777777" w:rsidR="00EF46A1" w:rsidRDefault="00EF46A1" w:rsidP="004568A0">
      <w:pPr>
        <w:tabs>
          <w:tab w:val="clear" w:pos="360"/>
          <w:tab w:val="clear" w:pos="1080"/>
          <w:tab w:val="clear" w:pos="1440"/>
        </w:tabs>
        <w:ind w:left="1800"/>
        <w:rPr>
          <w:b/>
          <w:bCs/>
          <w:i/>
          <w:iCs/>
        </w:rPr>
      </w:pPr>
      <w:r>
        <w:t xml:space="preserve">The PHA will enter into a repayment agreement in accordance with the </w:t>
      </w:r>
      <w:r w:rsidR="008406A3">
        <w:t>PHA's repayment policy</w:t>
      </w:r>
      <w:r>
        <w:t>.</w:t>
      </w:r>
    </w:p>
    <w:p w14:paraId="56917811" w14:textId="77777777" w:rsidR="003A7393" w:rsidRDefault="004568A0" w:rsidP="004568A0">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25B8025D" w14:textId="77777777" w:rsidR="007E6B5E" w:rsidRDefault="00D15F6F" w:rsidP="00F56DF4">
      <w:pPr>
        <w:keepNext/>
        <w:tabs>
          <w:tab w:val="clear" w:pos="360"/>
          <w:tab w:val="clear" w:pos="1080"/>
          <w:tab w:val="clear" w:pos="1440"/>
        </w:tabs>
        <w:rPr>
          <w:b/>
          <w:i/>
        </w:rPr>
      </w:pPr>
      <w:r>
        <w:rPr>
          <w:b/>
          <w:i/>
        </w:rPr>
        <w:br w:type="page"/>
      </w:r>
      <w:r w:rsidR="007E6B5E">
        <w:rPr>
          <w:b/>
          <w:i/>
        </w:rPr>
        <w:lastRenderedPageBreak/>
        <w:t>Long-Term Hards</w:t>
      </w:r>
      <w:r w:rsidR="00121DF8">
        <w:rPr>
          <w:b/>
          <w:i/>
        </w:rPr>
        <w:t>hip</w:t>
      </w:r>
    </w:p>
    <w:p w14:paraId="1F3F69A0" w14:textId="77777777" w:rsidR="007E6B5E" w:rsidRDefault="007E6B5E">
      <w:pPr>
        <w:tabs>
          <w:tab w:val="clear" w:pos="360"/>
          <w:tab w:val="clear" w:pos="1080"/>
          <w:tab w:val="clear" w:pos="1440"/>
        </w:tabs>
      </w:pPr>
      <w:r>
        <w:t>If the PHA determines that the financial hardship is long</w:t>
      </w:r>
      <w:r w:rsidR="00121DF8">
        <w:t>-</w:t>
      </w:r>
      <w:r>
        <w:t>term, the PHA must exempt the family fr</w:t>
      </w:r>
      <w:r w:rsidR="00121DF8">
        <w:t>om the minimum rent requirement</w:t>
      </w:r>
      <w:r>
        <w:t xml:space="preserve"> for so long as the hardship continues. The exemption will apply from the first of the month following the family</w:t>
      </w:r>
      <w:r w:rsidR="008E4F8C">
        <w:t>’</w:t>
      </w:r>
      <w:r>
        <w:t>s request until the end of the qualifying hardship. Repayment of the minimum rent for the period of the long-term hardship is not required.</w:t>
      </w:r>
    </w:p>
    <w:p w14:paraId="5EC3EFAC" w14:textId="77777777" w:rsidR="007E6B5E" w:rsidRDefault="007E6B5E">
      <w:pPr>
        <w:tabs>
          <w:tab w:val="clear" w:pos="360"/>
          <w:tab w:val="clear" w:pos="1080"/>
          <w:tab w:val="clear" w:pos="1440"/>
        </w:tabs>
      </w:pPr>
      <w:r>
        <w:t xml:space="preserve">The model </w:t>
      </w:r>
      <w:r w:rsidR="000077AC">
        <w:t>ACOP</w:t>
      </w:r>
      <w:r>
        <w:t xml:space="preserve"> specifies when the hardship ends. The policy addresses hardships based upon loss of income and hardship-related expenses.</w:t>
      </w:r>
    </w:p>
    <w:p w14:paraId="1DCE7D71" w14:textId="77777777" w:rsidR="007E6B5E" w:rsidRPr="003930F7" w:rsidRDefault="00D76A64">
      <w:pPr>
        <w:tabs>
          <w:tab w:val="clear" w:pos="360"/>
          <w:tab w:val="clear" w:pos="1080"/>
          <w:tab w:val="clear" w:pos="1440"/>
        </w:tabs>
        <w:ind w:left="720" w:hanging="720"/>
        <w:rPr>
          <w:b/>
        </w:rPr>
      </w:pPr>
      <w:r>
        <w:rPr>
          <w:b/>
          <w:bCs/>
          <w:sz w:val="44"/>
        </w:rPr>
        <w:sym w:font="Wingdings 2" w:char="F052"/>
      </w:r>
      <w:r w:rsidR="007E6B5E">
        <w:rPr>
          <w:b/>
          <w:bCs/>
          <w:sz w:val="44"/>
        </w:rPr>
        <w:tab/>
      </w:r>
      <w:r w:rsidR="007E6B5E" w:rsidRPr="003930F7">
        <w:rPr>
          <w:b/>
          <w:u w:val="single"/>
        </w:rPr>
        <w:t>Decision Point</w:t>
      </w:r>
      <w:r w:rsidR="00F157D9" w:rsidRPr="003930F7">
        <w:rPr>
          <w:b/>
        </w:rPr>
        <w:t>:</w:t>
      </w:r>
      <w:r w:rsidR="007E6B5E" w:rsidRPr="003930F7">
        <w:rPr>
          <w:b/>
        </w:rPr>
        <w:t xml:space="preserve"> How will the PHA determine when a long-term hardship has ended?</w:t>
      </w:r>
    </w:p>
    <w:p w14:paraId="15AF175E" w14:textId="77777777" w:rsidR="007E6B5E" w:rsidRDefault="003930F7" w:rsidP="008E38FD">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79203747" w14:textId="77777777" w:rsidR="00121DF8" w:rsidRDefault="00121DF8" w:rsidP="008E38FD">
      <w:pPr>
        <w:tabs>
          <w:tab w:val="clear" w:pos="360"/>
          <w:tab w:val="clear" w:pos="1080"/>
          <w:tab w:val="clear" w:pos="1440"/>
        </w:tabs>
        <w:ind w:left="1800"/>
      </w:pPr>
      <w:r>
        <w:t>The hardship period ends when any of the following circumstances apply:</w:t>
      </w:r>
    </w:p>
    <w:p w14:paraId="63F59F98" w14:textId="77777777" w:rsidR="00F84CB3" w:rsidRDefault="00F84CB3" w:rsidP="00F84CB3">
      <w:pPr>
        <w:tabs>
          <w:tab w:val="clear" w:pos="360"/>
          <w:tab w:val="clear" w:pos="1080"/>
          <w:tab w:val="clear" w:pos="1440"/>
        </w:tabs>
        <w:ind w:left="2160" w:hanging="360"/>
      </w:pPr>
      <w:r>
        <w:t>(1)</w:t>
      </w:r>
      <w:r>
        <w:tab/>
      </w:r>
      <w:r w:rsidR="00121DF8">
        <w:t>At an interim or annual reexamination, the family’s calculated TTP is greater than the minimum rent.</w:t>
      </w:r>
    </w:p>
    <w:p w14:paraId="60F86D59" w14:textId="77777777" w:rsidR="00F84CB3" w:rsidRDefault="00F84CB3" w:rsidP="00F84CB3">
      <w:pPr>
        <w:tabs>
          <w:tab w:val="clear" w:pos="360"/>
          <w:tab w:val="clear" w:pos="1080"/>
          <w:tab w:val="clear" w:pos="1440"/>
        </w:tabs>
        <w:ind w:left="2160" w:hanging="360"/>
      </w:pPr>
      <w:r>
        <w:t>(2)</w:t>
      </w:r>
      <w:r>
        <w:tab/>
      </w:r>
      <w:r w:rsidR="00121DF8">
        <w:t>For hardship conditions based on loss of income, the hardship condition will continue to be recognized until new sources of income are received that are at least equal to the amount lost. For example, if a hardship is approved because a family no longer receives a $60/month child support payment, the hardship will continue to exist until the family receives at least $60/month in income from another source or once again begins to receive the child support.</w:t>
      </w:r>
    </w:p>
    <w:p w14:paraId="3587D516" w14:textId="77777777" w:rsidR="00121DF8" w:rsidRDefault="00F84CB3" w:rsidP="00F84CB3">
      <w:pPr>
        <w:tabs>
          <w:tab w:val="clear" w:pos="360"/>
          <w:tab w:val="clear" w:pos="1080"/>
          <w:tab w:val="clear" w:pos="1440"/>
        </w:tabs>
        <w:ind w:left="2160" w:hanging="360"/>
      </w:pPr>
      <w:r>
        <w:t>(3)</w:t>
      </w:r>
      <w:r>
        <w:tab/>
      </w:r>
      <w:r w:rsidR="00121DF8">
        <w:t>For hardship conditions based upon hardship-related expenses, the minimum rent exemption will continue to be recognized until the cumulative amount exempted is equal to the expense incurred.</w:t>
      </w:r>
    </w:p>
    <w:p w14:paraId="37067A18" w14:textId="77777777" w:rsidR="003A7393" w:rsidRDefault="003930F7" w:rsidP="008E38FD">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0E86C10A" w14:textId="77777777" w:rsidR="007E6B5E" w:rsidRDefault="00A81B1B" w:rsidP="00D76A64">
      <w:pPr>
        <w:keepNext/>
        <w:tabs>
          <w:tab w:val="clear" w:pos="360"/>
          <w:tab w:val="clear" w:pos="1080"/>
          <w:tab w:val="clear" w:pos="1440"/>
        </w:tabs>
        <w:spacing w:before="240"/>
        <w:rPr>
          <w:b/>
          <w:bCs/>
        </w:rPr>
      </w:pPr>
      <w:r>
        <w:rPr>
          <w:b/>
          <w:bCs/>
        </w:rPr>
        <w:br w:type="page"/>
      </w:r>
      <w:r w:rsidR="007E6B5E">
        <w:rPr>
          <w:b/>
          <w:bCs/>
        </w:rPr>
        <w:lastRenderedPageBreak/>
        <w:t>6-III.</w:t>
      </w:r>
      <w:r w:rsidR="001379F5">
        <w:rPr>
          <w:b/>
          <w:bCs/>
        </w:rPr>
        <w:t>C</w:t>
      </w:r>
      <w:r w:rsidR="007E6B5E">
        <w:rPr>
          <w:b/>
          <w:bCs/>
        </w:rPr>
        <w:t>.</w:t>
      </w:r>
      <w:r w:rsidR="003A7393">
        <w:rPr>
          <w:b/>
          <w:bCs/>
        </w:rPr>
        <w:t xml:space="preserve"> </w:t>
      </w:r>
      <w:r w:rsidR="007E6B5E">
        <w:rPr>
          <w:b/>
          <w:bCs/>
        </w:rPr>
        <w:t xml:space="preserve">UTILITY ALLOWANCES [24 CFR </w:t>
      </w:r>
      <w:r w:rsidR="001379F5">
        <w:rPr>
          <w:b/>
          <w:bCs/>
        </w:rPr>
        <w:t>965, Subpart E</w:t>
      </w:r>
      <w:r w:rsidR="007E6B5E">
        <w:rPr>
          <w:b/>
          <w:bCs/>
        </w:rPr>
        <w:t>]</w:t>
      </w:r>
    </w:p>
    <w:p w14:paraId="62A859B3" w14:textId="77777777" w:rsidR="00114BC5" w:rsidRPr="00114BC5" w:rsidRDefault="00114BC5">
      <w:pPr>
        <w:tabs>
          <w:tab w:val="clear" w:pos="360"/>
          <w:tab w:val="clear" w:pos="1080"/>
          <w:tab w:val="clear" w:pos="1440"/>
        </w:tabs>
      </w:pPr>
      <w:r>
        <w:rPr>
          <w:b/>
        </w:rPr>
        <w:t>Overview</w:t>
      </w:r>
    </w:p>
    <w:p w14:paraId="6F86034A" w14:textId="77777777" w:rsidR="003A7393" w:rsidRDefault="00114BC5">
      <w:pPr>
        <w:tabs>
          <w:tab w:val="clear" w:pos="360"/>
          <w:tab w:val="clear" w:pos="1080"/>
          <w:tab w:val="clear" w:pos="1440"/>
        </w:tabs>
      </w:pPr>
      <w:r>
        <w:t>Utility allowances are provided to families paying income-based rents when the cost of utilities is not included in the rent.</w:t>
      </w:r>
      <w:r w:rsidR="00E65161">
        <w:t xml:space="preserve"> </w:t>
      </w:r>
      <w:r w:rsidR="00E65161" w:rsidRPr="00E65161">
        <w:rPr>
          <w:b/>
        </w:rPr>
        <w:t>No policy decisions are required</w:t>
      </w:r>
      <w:r w:rsidR="00E65161">
        <w:t>.</w:t>
      </w:r>
    </w:p>
    <w:p w14:paraId="033910DE" w14:textId="77777777" w:rsidR="007E6B5E" w:rsidRDefault="007E6B5E">
      <w:pPr>
        <w:tabs>
          <w:tab w:val="clear" w:pos="360"/>
          <w:tab w:val="clear" w:pos="1080"/>
          <w:tab w:val="clear" w:pos="1440"/>
        </w:tabs>
        <w:rPr>
          <w:bCs/>
        </w:rPr>
      </w:pPr>
      <w:r>
        <w:rPr>
          <w:b/>
        </w:rPr>
        <w:t>Reasonable Accommodation</w:t>
      </w:r>
      <w:r w:rsidR="00F9311A">
        <w:rPr>
          <w:b/>
        </w:rPr>
        <w:t xml:space="preserve"> </w:t>
      </w:r>
      <w:r w:rsidR="009E0DB2">
        <w:rPr>
          <w:b/>
        </w:rPr>
        <w:t xml:space="preserve">and Individual Relief </w:t>
      </w:r>
    </w:p>
    <w:p w14:paraId="3F48C62D" w14:textId="77777777" w:rsidR="004C4258" w:rsidRDefault="00E65161" w:rsidP="004C4258">
      <w:pPr>
        <w:tabs>
          <w:tab w:val="clear" w:pos="360"/>
          <w:tab w:val="clear" w:pos="1080"/>
          <w:tab w:val="clear" w:pos="1440"/>
        </w:tabs>
      </w:pPr>
      <w:r>
        <w:rPr>
          <w:bCs/>
        </w:rPr>
        <w:t xml:space="preserve">PHAs must make exceptions to their utility allowances when needed as a reasonable accommodation </w:t>
      </w:r>
      <w:r>
        <w:t>to make the program accessible to and usable by the family with a disability.</w:t>
      </w:r>
    </w:p>
    <w:p w14:paraId="65E788A9" w14:textId="77777777" w:rsidR="004C4258" w:rsidRDefault="004C4258" w:rsidP="004C4258">
      <w:pPr>
        <w:tabs>
          <w:tab w:val="clear" w:pos="360"/>
          <w:tab w:val="clear" w:pos="1080"/>
          <w:tab w:val="clear" w:pos="1440"/>
        </w:tabs>
      </w:pPr>
      <w:r>
        <w:t>Further, the PHA may grant requests for relief from charges in excess of the utility allowance on reasonable grounds, such as special needs of the elderly, ill, or residents with disabilities, or special factors not within control of the resident, as the PHA deems appropriate</w:t>
      </w:r>
      <w:r w:rsidRPr="00DC479C">
        <w:t>.</w:t>
      </w:r>
    </w:p>
    <w:p w14:paraId="7E72A3D7" w14:textId="77777777" w:rsidR="004C4258" w:rsidRPr="009F36E2" w:rsidRDefault="004C4258" w:rsidP="005F60C7">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t>
      </w:r>
      <w:r>
        <w:rPr>
          <w:b/>
        </w:rPr>
        <w:t>What criteria will the PHA consider as valid reasons for providing individual relief</w:t>
      </w:r>
      <w:r w:rsidRPr="009F36E2">
        <w:rPr>
          <w:b/>
        </w:rPr>
        <w:t xml:space="preserve">? </w:t>
      </w:r>
    </w:p>
    <w:p w14:paraId="0F047741" w14:textId="77777777" w:rsidR="004C4258" w:rsidRDefault="004C4258" w:rsidP="004C4258">
      <w:pPr>
        <w:tabs>
          <w:tab w:val="clear" w:pos="360"/>
          <w:tab w:val="clear" w:pos="1080"/>
          <w:tab w:val="clear" w:pos="1440"/>
        </w:tabs>
        <w:ind w:left="1440" w:hanging="720"/>
        <w:rPr>
          <w:u w:val="single"/>
        </w:rPr>
      </w:pPr>
      <w:r>
        <w:rPr>
          <w:u w:val="single"/>
        </w:rPr>
        <w:t>Things to Consider</w:t>
      </w:r>
    </w:p>
    <w:p w14:paraId="395FADBD" w14:textId="77777777" w:rsidR="004C4258" w:rsidRDefault="004C4258" w:rsidP="00F22E2E">
      <w:pPr>
        <w:numPr>
          <w:ilvl w:val="0"/>
          <w:numId w:val="7"/>
        </w:numPr>
        <w:tabs>
          <w:tab w:val="clear" w:pos="360"/>
          <w:tab w:val="clear" w:pos="1440"/>
          <w:tab w:val="num" w:pos="1080"/>
        </w:tabs>
        <w:ind w:left="1080"/>
      </w:pPr>
      <w:r>
        <w:t xml:space="preserve">HUD’s Utility Allowance Guidebook states that the </w:t>
      </w:r>
      <w:r w:rsidRPr="00792640">
        <w:t xml:space="preserve">PHA may grant requests for relief from charges in excess of the utility allowance on reasonable grounds, such as special needs of the elderly, ill, or residents with disabilities, or special factors not within control of the resident, as the PHA deems appropriate. </w:t>
      </w:r>
    </w:p>
    <w:p w14:paraId="2698FD2F" w14:textId="77777777" w:rsidR="004C4258" w:rsidRDefault="004C4258" w:rsidP="00F22E2E">
      <w:pPr>
        <w:numPr>
          <w:ilvl w:val="0"/>
          <w:numId w:val="7"/>
        </w:numPr>
        <w:tabs>
          <w:tab w:val="clear" w:pos="360"/>
          <w:tab w:val="clear" w:pos="1440"/>
          <w:tab w:val="num" w:pos="1080"/>
        </w:tabs>
        <w:ind w:left="1080"/>
      </w:pPr>
      <w:r>
        <w:t xml:space="preserve">The guidebook cites the regulation at 24 CFR 965.508, which states that </w:t>
      </w:r>
      <w:r w:rsidRPr="00792640">
        <w:t xml:space="preserve">PHAs </w:t>
      </w:r>
      <w:r>
        <w:t>must</w:t>
      </w:r>
      <w:r w:rsidRPr="00792640">
        <w:t xml:space="preserve"> develop criteria for granting individual relief and to notify residents about the availability of individual relief, the criteria for granting the relief, and the procedures for requesting the relief [Utility Allowance GB, p. 19]</w:t>
      </w:r>
      <w:r>
        <w:t xml:space="preserve">. </w:t>
      </w:r>
      <w:r w:rsidR="006D2866">
        <w:t>As such</w:t>
      </w:r>
      <w:r>
        <w:t xml:space="preserve">, the default policy includes the criteria for granting individual relief. </w:t>
      </w:r>
    </w:p>
    <w:p w14:paraId="5635BF87" w14:textId="77777777" w:rsidR="004C4258" w:rsidRDefault="004C4258" w:rsidP="00F22E2E">
      <w:pPr>
        <w:numPr>
          <w:ilvl w:val="0"/>
          <w:numId w:val="7"/>
        </w:numPr>
        <w:tabs>
          <w:tab w:val="clear" w:pos="360"/>
          <w:tab w:val="clear" w:pos="1440"/>
          <w:tab w:val="num" w:pos="1080"/>
        </w:tabs>
        <w:ind w:left="1080"/>
      </w:pPr>
      <w:r>
        <w:t xml:space="preserve">The criteria listed in Option 1 include each consideration laid out in the Utility Allowance Guidebook. Should the PHA wish to add to or subtract from these criteria, select Option 2. </w:t>
      </w:r>
    </w:p>
    <w:p w14:paraId="67017482" w14:textId="77777777" w:rsidR="004C4258" w:rsidRDefault="008E2B62" w:rsidP="004C4258">
      <w:pPr>
        <w:keepNext/>
        <w:tabs>
          <w:tab w:val="clear" w:pos="360"/>
          <w:tab w:val="clear" w:pos="1080"/>
          <w:tab w:val="clear" w:pos="1440"/>
        </w:tabs>
        <w:ind w:left="1800" w:hanging="720"/>
        <w:rPr>
          <w:i/>
        </w:rPr>
      </w:pPr>
      <w:r>
        <w:rPr>
          <w:sz w:val="44"/>
          <w:szCs w:val="44"/>
        </w:rPr>
        <w:br w:type="page"/>
      </w:r>
      <w:r w:rsidR="004C4258" w:rsidRPr="00831022">
        <w:rPr>
          <w:sz w:val="44"/>
          <w:szCs w:val="44"/>
        </w:rPr>
        <w:lastRenderedPageBreak/>
        <w:sym w:font="Wingdings" w:char="F0A8"/>
      </w:r>
      <w:r w:rsidR="004C4258">
        <w:tab/>
      </w:r>
      <w:r w:rsidR="004C4258" w:rsidRPr="00195E71">
        <w:rPr>
          <w:i/>
          <w:u w:val="single"/>
        </w:rPr>
        <w:t>Option 1</w:t>
      </w:r>
      <w:r w:rsidR="004C4258">
        <w:rPr>
          <w:i/>
        </w:rPr>
        <w:t xml:space="preserve">: Use the model </w:t>
      </w:r>
      <w:r w:rsidR="006D2866">
        <w:rPr>
          <w:i/>
        </w:rPr>
        <w:t>ACOP</w:t>
      </w:r>
      <w:r w:rsidR="004C4258">
        <w:rPr>
          <w:i/>
        </w:rPr>
        <w:t xml:space="preserve"> language shown below. No changes to the model </w:t>
      </w:r>
      <w:r w:rsidR="006D2866">
        <w:rPr>
          <w:i/>
        </w:rPr>
        <w:t>ACOP</w:t>
      </w:r>
      <w:r w:rsidR="004C4258">
        <w:rPr>
          <w:i/>
        </w:rPr>
        <w:t xml:space="preserve"> are needed.</w:t>
      </w:r>
    </w:p>
    <w:p w14:paraId="3DDF9098" w14:textId="77777777" w:rsidR="00D16849" w:rsidRDefault="00D16849" w:rsidP="001032F2">
      <w:pPr>
        <w:tabs>
          <w:tab w:val="clear" w:pos="360"/>
          <w:tab w:val="clear" w:pos="1080"/>
          <w:tab w:val="clear" w:pos="1440"/>
        </w:tabs>
        <w:ind w:left="1800"/>
      </w:pPr>
      <w:r>
        <w:t>The family must request the higher allowance and provide the PHA with information about the amount of additional allowance required.</w:t>
      </w:r>
    </w:p>
    <w:p w14:paraId="44BAEA3D" w14:textId="77777777" w:rsidR="004C4258" w:rsidRDefault="004C4258" w:rsidP="004C4258">
      <w:pPr>
        <w:tabs>
          <w:tab w:val="clear" w:pos="360"/>
          <w:tab w:val="clear" w:pos="1080"/>
          <w:tab w:val="clear" w:pos="1440"/>
        </w:tabs>
        <w:ind w:left="1800"/>
      </w:pPr>
      <w:r>
        <w:t>The PHA will consider the following criteria as valid reasons for granting individual relief:</w:t>
      </w:r>
    </w:p>
    <w:p w14:paraId="51B909E4" w14:textId="77777777" w:rsidR="004C4258" w:rsidRDefault="004C4258" w:rsidP="004C4258">
      <w:pPr>
        <w:tabs>
          <w:tab w:val="clear" w:pos="360"/>
          <w:tab w:val="clear" w:pos="1080"/>
          <w:tab w:val="clear" w:pos="1440"/>
        </w:tabs>
        <w:ind w:left="2520"/>
      </w:pPr>
      <w:r>
        <w:t>The family’s consumption was mistakenly portrayed as excessive due to defects in the meter or errors in the meter reading.</w:t>
      </w:r>
    </w:p>
    <w:p w14:paraId="42BD409A" w14:textId="77777777" w:rsidR="004C4258" w:rsidRDefault="004C4258" w:rsidP="004C4258">
      <w:pPr>
        <w:tabs>
          <w:tab w:val="clear" w:pos="360"/>
          <w:tab w:val="clear" w:pos="1080"/>
          <w:tab w:val="clear" w:pos="1440"/>
        </w:tabs>
        <w:ind w:left="2520"/>
      </w:pPr>
      <w:r>
        <w:t xml:space="preserve">The excessive consumption is caused by a characteristic of the unit or owner-supplied equipment that is beyond the family’s control, such as a particularly inefficient refrigerator or inadequate insulation. The allowance should be adjusted to reflect the higher consumption needs associated with the unit until the situation is remedied. The resident should be granted individual relief until the allowance is adjusted. </w:t>
      </w:r>
    </w:p>
    <w:p w14:paraId="71642670" w14:textId="77777777" w:rsidR="004C4258" w:rsidRDefault="004C4258" w:rsidP="004C4258">
      <w:pPr>
        <w:tabs>
          <w:tab w:val="clear" w:pos="360"/>
          <w:tab w:val="clear" w:pos="1080"/>
          <w:tab w:val="clear" w:pos="1440"/>
        </w:tabs>
        <w:ind w:left="2520"/>
      </w:pPr>
      <w:r>
        <w:t>The excessive consumption is due to special needs of the family that are beyond their control, such as the need for specialized equipment in the case of a family member who is ill, elderly, or who has a disability.</w:t>
      </w:r>
    </w:p>
    <w:p w14:paraId="2A23965E" w14:textId="77777777" w:rsidR="004C4258" w:rsidRDefault="004C4258" w:rsidP="004C4258">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 xml:space="preserve">Option </w:t>
      </w:r>
      <w:r>
        <w:rPr>
          <w:i/>
          <w:u w:val="single"/>
        </w:rPr>
        <w:t>2</w:t>
      </w:r>
      <w:r>
        <w:rPr>
          <w:i/>
        </w:rPr>
        <w:t xml:space="preserve">: </w:t>
      </w:r>
      <w:r w:rsidR="00A3017F">
        <w:rPr>
          <w:i/>
        </w:rPr>
        <w:t>Use PHA-established policy. Edit the model ACOP language or delete it and insert the PHA’s policy.</w:t>
      </w:r>
    </w:p>
    <w:p w14:paraId="324C5B68" w14:textId="77777777" w:rsidR="004C4258" w:rsidRPr="009F36E2" w:rsidRDefault="008E2B62" w:rsidP="004C4258">
      <w:pPr>
        <w:tabs>
          <w:tab w:val="clear" w:pos="360"/>
          <w:tab w:val="clear" w:pos="1080"/>
          <w:tab w:val="clear" w:pos="1440"/>
        </w:tabs>
        <w:ind w:left="720" w:hanging="720"/>
        <w:rPr>
          <w:b/>
        </w:rPr>
      </w:pPr>
      <w:r>
        <w:rPr>
          <w:b/>
          <w:bCs/>
          <w:sz w:val="44"/>
        </w:rPr>
        <w:br w:type="page"/>
      </w:r>
      <w:r w:rsidR="004C4258">
        <w:rPr>
          <w:b/>
          <w:bCs/>
          <w:sz w:val="44"/>
        </w:rPr>
        <w:lastRenderedPageBreak/>
        <w:sym w:font="Wingdings 2" w:char="F052"/>
      </w:r>
      <w:r w:rsidR="004C4258">
        <w:rPr>
          <w:b/>
          <w:bCs/>
          <w:sz w:val="44"/>
        </w:rPr>
        <w:tab/>
      </w:r>
      <w:r w:rsidR="004C4258" w:rsidRPr="009F36E2">
        <w:rPr>
          <w:b/>
          <w:u w:val="single"/>
        </w:rPr>
        <w:t>Decision Point</w:t>
      </w:r>
      <w:r w:rsidR="004C4258" w:rsidRPr="009F36E2">
        <w:rPr>
          <w:b/>
        </w:rPr>
        <w:t xml:space="preserve">: </w:t>
      </w:r>
      <w:r w:rsidR="004C4258">
        <w:rPr>
          <w:b/>
        </w:rPr>
        <w:t>How will the PHA determine the additional utility allowance amount for reasonable accommodations and individual relief</w:t>
      </w:r>
      <w:r w:rsidR="004C4258" w:rsidRPr="009F36E2">
        <w:rPr>
          <w:b/>
        </w:rPr>
        <w:t xml:space="preserve">? </w:t>
      </w:r>
    </w:p>
    <w:p w14:paraId="365B74A8" w14:textId="77777777" w:rsidR="004C4258" w:rsidRDefault="004C4258" w:rsidP="004C4258">
      <w:pPr>
        <w:tabs>
          <w:tab w:val="clear" w:pos="360"/>
          <w:tab w:val="clear" w:pos="1080"/>
          <w:tab w:val="clear" w:pos="1440"/>
        </w:tabs>
        <w:ind w:left="1440" w:hanging="720"/>
        <w:rPr>
          <w:u w:val="single"/>
        </w:rPr>
      </w:pPr>
      <w:r>
        <w:rPr>
          <w:u w:val="single"/>
        </w:rPr>
        <w:t>Things to Consider</w:t>
      </w:r>
    </w:p>
    <w:p w14:paraId="6D971CA2" w14:textId="77777777" w:rsidR="004C4258" w:rsidRDefault="004C4258" w:rsidP="00F22E2E">
      <w:pPr>
        <w:numPr>
          <w:ilvl w:val="0"/>
          <w:numId w:val="7"/>
        </w:numPr>
        <w:tabs>
          <w:tab w:val="clear" w:pos="360"/>
          <w:tab w:val="clear" w:pos="1440"/>
          <w:tab w:val="num" w:pos="1080"/>
        </w:tabs>
        <w:ind w:left="1080"/>
      </w:pPr>
      <w:r>
        <w:t>HUD is silent on how to calculate a higher utility allowance for purposes of reasonable accommodation. However, guidance in the Utility Allowance Guidebook, regarding developing</w:t>
      </w:r>
      <w:r w:rsidRPr="00792640">
        <w:t xml:space="preserve"> criteria for granting requests for relief from charges in excess of the utility allowance on reasonable grounds, such as special needs of the elderly, ill, or residents with disabilities, or special factors not within control of the resident</w:t>
      </w:r>
      <w:r>
        <w:t xml:space="preserve">, states that PHAs should develop their own policies with regard to granting such requests. </w:t>
      </w:r>
    </w:p>
    <w:p w14:paraId="59325741" w14:textId="77777777" w:rsidR="004C4258" w:rsidRDefault="004C4258" w:rsidP="00F22E2E">
      <w:pPr>
        <w:numPr>
          <w:ilvl w:val="0"/>
          <w:numId w:val="7"/>
        </w:numPr>
        <w:tabs>
          <w:tab w:val="clear" w:pos="360"/>
          <w:tab w:val="clear" w:pos="1440"/>
          <w:tab w:val="num" w:pos="1080"/>
        </w:tabs>
        <w:ind w:left="1080"/>
      </w:pPr>
      <w:r>
        <w:t>One possibility could include a discussion with your agency’s software provider and to discuss the logistics of adding the extra utility usage into the system.</w:t>
      </w:r>
    </w:p>
    <w:p w14:paraId="7B4A41BC" w14:textId="77777777" w:rsidR="004C4258" w:rsidRDefault="004C4258" w:rsidP="00F22E2E">
      <w:pPr>
        <w:numPr>
          <w:ilvl w:val="0"/>
          <w:numId w:val="7"/>
        </w:numPr>
        <w:tabs>
          <w:tab w:val="clear" w:pos="360"/>
          <w:tab w:val="clear" w:pos="1440"/>
          <w:tab w:val="num" w:pos="1080"/>
        </w:tabs>
        <w:ind w:left="1080"/>
      </w:pPr>
      <w:r>
        <w:t xml:space="preserve">Another possibility could include, on a case-by-case basis, taking a look at the average utility usages for specific types of equipment. For example, a quick internet search can yield the average amount per month that an electric bill would increase by using a home oxygen concentrator, for example, or some other specific type of medical equipment. Including such information in your policy would not account for other “individual relief” situations, however. </w:t>
      </w:r>
    </w:p>
    <w:p w14:paraId="6AC8C36D" w14:textId="77777777" w:rsidR="00B67410" w:rsidRDefault="00B67410" w:rsidP="00F22E2E">
      <w:pPr>
        <w:numPr>
          <w:ilvl w:val="0"/>
          <w:numId w:val="7"/>
        </w:numPr>
        <w:tabs>
          <w:tab w:val="clear" w:pos="360"/>
          <w:tab w:val="clear" w:pos="1440"/>
          <w:tab w:val="num" w:pos="1080"/>
        </w:tabs>
        <w:ind w:left="1080"/>
      </w:pPr>
      <w:r>
        <w:t>In addition, manufacturers of medical or special equipment often provide information on the additional monthly utility costs estimated.</w:t>
      </w:r>
    </w:p>
    <w:p w14:paraId="32FE2FCC" w14:textId="77777777" w:rsidR="004C4258" w:rsidRDefault="004C4258" w:rsidP="00F22E2E">
      <w:pPr>
        <w:numPr>
          <w:ilvl w:val="0"/>
          <w:numId w:val="7"/>
        </w:numPr>
        <w:tabs>
          <w:tab w:val="clear" w:pos="360"/>
          <w:tab w:val="clear" w:pos="1440"/>
          <w:tab w:val="num" w:pos="1080"/>
        </w:tabs>
        <w:ind w:left="1080"/>
      </w:pPr>
      <w:r>
        <w:t xml:space="preserve">Note also that some utility companies offer “Medical Baseline” discounts, which provide an additional allotment of electricity or natural gas per month to help pay for the cost of using medical equipment, and the Model </w:t>
      </w:r>
      <w:r w:rsidR="006D2866">
        <w:t>ACOP</w:t>
      </w:r>
      <w:r>
        <w:t xml:space="preserve"> does state that the PHA </w:t>
      </w:r>
      <w:r w:rsidRPr="00F53A51">
        <w:t>will provide resources to connect the family with utility relief or medical discounts that may be available through local utility providers</w:t>
      </w:r>
      <w:r>
        <w:t xml:space="preserve"> along with the information on payment standards and utility allowances in the briefing packet. </w:t>
      </w:r>
    </w:p>
    <w:p w14:paraId="5C7C810C" w14:textId="77777777" w:rsidR="004C4258" w:rsidRDefault="004C4258" w:rsidP="004C4258">
      <w:pPr>
        <w:keepNext/>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Pr>
          <w:i/>
        </w:rPr>
        <w:t xml:space="preserve">: Use the model </w:t>
      </w:r>
      <w:r w:rsidR="00BA07E3">
        <w:rPr>
          <w:i/>
        </w:rPr>
        <w:t>ACOP</w:t>
      </w:r>
      <w:r>
        <w:rPr>
          <w:i/>
        </w:rPr>
        <w:t xml:space="preserve"> language shown below. No changes to the model plan are needed.</w:t>
      </w:r>
    </w:p>
    <w:p w14:paraId="2F6F7E54" w14:textId="77777777" w:rsidR="00B67410" w:rsidRDefault="00B67410" w:rsidP="00B67410">
      <w:pPr>
        <w:tabs>
          <w:tab w:val="clear" w:pos="360"/>
          <w:tab w:val="clear" w:pos="1080"/>
          <w:tab w:val="clear" w:pos="1440"/>
        </w:tabs>
        <w:ind w:left="1800"/>
      </w:pPr>
      <w:r w:rsidRPr="004550B3">
        <w:t>In determining the amount of the reasonable accommodation or individual relief, the PHA will allow a reasonable measure of additional usage as necessary.</w:t>
      </w:r>
      <w:r>
        <w:t xml:space="preserve"> To arrive at the amount of additional utility cost of </w:t>
      </w:r>
      <w:r w:rsidR="00D45DEB">
        <w:t>specific</w:t>
      </w:r>
      <w:r>
        <w:t xml:space="preserve"> equipment, the family may provide information from the manufacturer of the equipment or other reliable source, or the family or PHA may conduct an internet search for an estimate of usage or additional cost. </w:t>
      </w:r>
    </w:p>
    <w:p w14:paraId="634E359B" w14:textId="77777777" w:rsidR="004C4258" w:rsidRDefault="004C4258" w:rsidP="004C4258">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xml:space="preserve">: Use PHA-established policy. Edit the model </w:t>
      </w:r>
      <w:r w:rsidR="00BA07E3">
        <w:rPr>
          <w:i/>
        </w:rPr>
        <w:t>ACOP</w:t>
      </w:r>
      <w:r>
        <w:rPr>
          <w:i/>
        </w:rPr>
        <w:t xml:space="preserve"> language or delete it and insert the PHA’s policy.</w:t>
      </w:r>
    </w:p>
    <w:p w14:paraId="4A6B5406" w14:textId="77777777" w:rsidR="004C4258" w:rsidRPr="009F36E2" w:rsidRDefault="008E2B62" w:rsidP="004C4258">
      <w:pPr>
        <w:tabs>
          <w:tab w:val="clear" w:pos="360"/>
          <w:tab w:val="clear" w:pos="1080"/>
          <w:tab w:val="clear" w:pos="1440"/>
        </w:tabs>
        <w:ind w:left="720" w:hanging="720"/>
        <w:rPr>
          <w:b/>
        </w:rPr>
      </w:pPr>
      <w:r>
        <w:rPr>
          <w:b/>
          <w:bCs/>
          <w:sz w:val="44"/>
        </w:rPr>
        <w:br w:type="page"/>
      </w:r>
      <w:r w:rsidR="004C4258">
        <w:rPr>
          <w:b/>
          <w:bCs/>
          <w:sz w:val="44"/>
        </w:rPr>
        <w:lastRenderedPageBreak/>
        <w:sym w:font="Wingdings 2" w:char="F052"/>
      </w:r>
      <w:r w:rsidR="004C4258">
        <w:rPr>
          <w:b/>
          <w:bCs/>
          <w:sz w:val="44"/>
        </w:rPr>
        <w:tab/>
      </w:r>
      <w:bookmarkStart w:id="31" w:name="_Hlk189124031"/>
      <w:r w:rsidR="004C4258" w:rsidRPr="009F36E2">
        <w:rPr>
          <w:b/>
          <w:u w:val="single"/>
        </w:rPr>
        <w:t>Decision Point</w:t>
      </w:r>
      <w:r w:rsidR="004C4258" w:rsidRPr="009F36E2">
        <w:rPr>
          <w:b/>
        </w:rPr>
        <w:t xml:space="preserve">: </w:t>
      </w:r>
      <w:r w:rsidR="004C4258">
        <w:rPr>
          <w:b/>
        </w:rPr>
        <w:t>How will the PHA notify families on reasonable accommodation and individual relief for higher utility allowances</w:t>
      </w:r>
      <w:r w:rsidR="00452C6D">
        <w:rPr>
          <w:b/>
        </w:rPr>
        <w:t>?</w:t>
      </w:r>
      <w:bookmarkEnd w:id="31"/>
    </w:p>
    <w:p w14:paraId="1283466B" w14:textId="77777777" w:rsidR="004C4258" w:rsidRDefault="004C4258" w:rsidP="004C4258">
      <w:pPr>
        <w:tabs>
          <w:tab w:val="clear" w:pos="360"/>
          <w:tab w:val="clear" w:pos="1080"/>
          <w:tab w:val="clear" w:pos="1440"/>
        </w:tabs>
        <w:ind w:left="1440" w:hanging="720"/>
        <w:rPr>
          <w:u w:val="single"/>
        </w:rPr>
      </w:pPr>
      <w:r>
        <w:rPr>
          <w:u w:val="single"/>
        </w:rPr>
        <w:t>Things to Consider</w:t>
      </w:r>
    </w:p>
    <w:p w14:paraId="51314159" w14:textId="77777777" w:rsidR="004C4258" w:rsidRDefault="004C4258" w:rsidP="00F22E2E">
      <w:pPr>
        <w:numPr>
          <w:ilvl w:val="0"/>
          <w:numId w:val="7"/>
        </w:numPr>
        <w:tabs>
          <w:tab w:val="clear" w:pos="360"/>
          <w:tab w:val="clear" w:pos="1440"/>
          <w:tab w:val="num" w:pos="1080"/>
        </w:tabs>
        <w:ind w:left="1080"/>
      </w:pPr>
      <w:r>
        <w:t>24 CFR 965.508</w:t>
      </w:r>
      <w:r w:rsidR="00830F37">
        <w:t xml:space="preserve"> </w:t>
      </w:r>
      <w:r>
        <w:t xml:space="preserve">states that </w:t>
      </w:r>
      <w:r w:rsidRPr="00792640">
        <w:t xml:space="preserve">PHAs </w:t>
      </w:r>
      <w:r>
        <w:t>must</w:t>
      </w:r>
      <w:r w:rsidRPr="00792640">
        <w:t xml:space="preserve"> notify residents about the availability of individual relief, the criteria for granting the relief, and the procedures for requesting the relief</w:t>
      </w:r>
      <w:r>
        <w:t xml:space="preserve">. </w:t>
      </w:r>
      <w:r w:rsidR="006D2866">
        <w:t>While</w:t>
      </w:r>
      <w:r>
        <w:t xml:space="preserve"> the regulation </w:t>
      </w:r>
      <w:r w:rsidR="006D2866">
        <w:t xml:space="preserve">does not </w:t>
      </w:r>
      <w:r>
        <w:t>make any mention of reasonable accommodation</w:t>
      </w:r>
      <w:r w:rsidR="006D2866">
        <w:t>,</w:t>
      </w:r>
      <w:r>
        <w:t xml:space="preserve"> “individual relief” does include special needs of the elderly, ill, or residents with disabilities, and </w:t>
      </w:r>
      <w:r w:rsidR="006D2866">
        <w:t xml:space="preserve">would </w:t>
      </w:r>
      <w:r>
        <w:t>by extension</w:t>
      </w:r>
      <w:r w:rsidR="006D2866">
        <w:t xml:space="preserve"> include</w:t>
      </w:r>
      <w:r>
        <w:t xml:space="preserve"> reasonable accommodation. </w:t>
      </w:r>
      <w:r w:rsidR="00830F37">
        <w:t>The Fair Housing Act and 24 CFR 8 are clear that a reasonable accommodation may be needed in any aspect of the public housing program in order for the program to be accessible to a person with a disability.</w:t>
      </w:r>
    </w:p>
    <w:p w14:paraId="69A4E24C" w14:textId="77777777" w:rsidR="00830F37" w:rsidRDefault="00830F37" w:rsidP="00F22E2E">
      <w:pPr>
        <w:numPr>
          <w:ilvl w:val="0"/>
          <w:numId w:val="7"/>
        </w:numPr>
        <w:tabs>
          <w:tab w:val="clear" w:pos="360"/>
          <w:tab w:val="clear" w:pos="1440"/>
          <w:tab w:val="num" w:pos="1080"/>
        </w:tabs>
        <w:ind w:left="1080"/>
      </w:pPr>
      <w:r>
        <w:t>24 CFR 965.508 states that the notice of the availability of such procedures (including identification of the PHA representative with whom initial contact may be made by residents), and the PHA</w:t>
      </w:r>
      <w:r w:rsidR="00F1696C">
        <w:t>’</w:t>
      </w:r>
      <w:r>
        <w:t>s criteria for granting such relief, must be included in the information given to new residents upon admission.</w:t>
      </w:r>
    </w:p>
    <w:p w14:paraId="758A7E2F" w14:textId="77777777" w:rsidR="004C4258" w:rsidRDefault="009B24EC" w:rsidP="00F22E2E">
      <w:pPr>
        <w:numPr>
          <w:ilvl w:val="0"/>
          <w:numId w:val="7"/>
        </w:numPr>
        <w:tabs>
          <w:tab w:val="clear" w:pos="360"/>
          <w:tab w:val="clear" w:pos="1440"/>
          <w:tab w:val="num" w:pos="1080"/>
        </w:tabs>
        <w:ind w:left="1080"/>
      </w:pPr>
      <w:r>
        <w:t>24 CFR 965.502(c) states that he PHA must give notice to all residents of proposed allowances, scheduled surcharges, and revisions. Such notice must be given, in the manner provided in the lease, not less than 60 days before the proposed effective date of the allowances or scheduled surcharges or revisions; must describe with reasonable particularity the basis for determination of the allowances, scheduled surcharges, or revisions, including a statement of the specific items of equipment and function whose utility consumption requirements were included in determining the amounts of the allowances or scheduled surcharges; must notify residents of the place where the PHA</w:t>
      </w:r>
      <w:r w:rsidR="00CF111C">
        <w:t>’</w:t>
      </w:r>
      <w:r>
        <w:t>s record maintained is available for inspection; and must provide all residents an opportunity to submit written comments during a period expiring not less than 30 days before the proposed effective date of the allowances or scheduled surcharges or revisions. Such written comments must be retained by the PHA and must be available for inspection by residents.</w:t>
      </w:r>
    </w:p>
    <w:p w14:paraId="5D17C596" w14:textId="77777777" w:rsidR="004C4258" w:rsidRDefault="004C4258" w:rsidP="00F22E2E">
      <w:pPr>
        <w:numPr>
          <w:ilvl w:val="0"/>
          <w:numId w:val="7"/>
        </w:numPr>
        <w:tabs>
          <w:tab w:val="clear" w:pos="360"/>
          <w:tab w:val="clear" w:pos="1440"/>
          <w:tab w:val="num" w:pos="1080"/>
        </w:tabs>
        <w:ind w:left="1080"/>
      </w:pPr>
      <w:r>
        <w:t>In addition, the Utility Allowance Guidebook suggests including information on the availability of special low-income or “lifeline” rates offered by the local utility company [Utility Allowance GB, p. 21]. For example, some utility companies offer “Medical Baseline” discounts, which provide an additional allotment of electricity or natural gas per month to help pay for the cost of using medical equipment. The default policy opts to include this information, as it can help keep costs down for both the family and the PHA.</w:t>
      </w:r>
    </w:p>
    <w:p w14:paraId="7403F6B6" w14:textId="77777777" w:rsidR="004C4258" w:rsidRDefault="008E2B62" w:rsidP="004C4258">
      <w:pPr>
        <w:keepNext/>
        <w:tabs>
          <w:tab w:val="clear" w:pos="360"/>
          <w:tab w:val="clear" w:pos="1080"/>
          <w:tab w:val="clear" w:pos="1440"/>
        </w:tabs>
        <w:ind w:left="1800" w:hanging="720"/>
        <w:rPr>
          <w:i/>
        </w:rPr>
      </w:pPr>
      <w:r>
        <w:rPr>
          <w:sz w:val="44"/>
          <w:szCs w:val="44"/>
        </w:rPr>
        <w:br w:type="page"/>
      </w:r>
      <w:r w:rsidR="004C4258" w:rsidRPr="00831022">
        <w:rPr>
          <w:sz w:val="44"/>
          <w:szCs w:val="44"/>
        </w:rPr>
        <w:lastRenderedPageBreak/>
        <w:sym w:font="Wingdings" w:char="F0A8"/>
      </w:r>
      <w:r w:rsidR="004C4258">
        <w:tab/>
      </w:r>
      <w:r w:rsidR="004C4258" w:rsidRPr="00195E71">
        <w:rPr>
          <w:i/>
          <w:u w:val="single"/>
        </w:rPr>
        <w:t>Option 1</w:t>
      </w:r>
      <w:r w:rsidR="004C4258">
        <w:rPr>
          <w:i/>
        </w:rPr>
        <w:t xml:space="preserve">: Use the model </w:t>
      </w:r>
      <w:r w:rsidR="00BA07E3">
        <w:rPr>
          <w:i/>
        </w:rPr>
        <w:t>ACOP</w:t>
      </w:r>
      <w:r w:rsidR="004C4258">
        <w:rPr>
          <w:i/>
        </w:rPr>
        <w:t xml:space="preserve"> language shown below. No changes to the model </w:t>
      </w:r>
      <w:r w:rsidR="00BA07E3">
        <w:rPr>
          <w:i/>
        </w:rPr>
        <w:t>ACOP</w:t>
      </w:r>
      <w:r w:rsidR="004C4258">
        <w:rPr>
          <w:i/>
        </w:rPr>
        <w:t xml:space="preserve"> are needed.</w:t>
      </w:r>
    </w:p>
    <w:p w14:paraId="571CA18C" w14:textId="77777777" w:rsidR="000360A6" w:rsidRDefault="00B5139F" w:rsidP="00B5139F">
      <w:pPr>
        <w:tabs>
          <w:tab w:val="clear" w:pos="360"/>
          <w:tab w:val="clear" w:pos="1080"/>
          <w:tab w:val="clear" w:pos="1440"/>
        </w:tabs>
        <w:ind w:left="1800"/>
      </w:pPr>
      <w:bookmarkStart w:id="32" w:name="_Hlk109910282"/>
      <w:r>
        <w:t>Information on reasonable accommodation and individual relief for charges in excess of the utility allowance will be provided to all residents at move-in and with any notice of proposed allowances, schedule surcharges, and revisions. The PHA will also provide information on utility relief programs or medical discounts (sometimes referred to as “Medical Baseline discounts”) that may be available through local utility providers.</w:t>
      </w:r>
    </w:p>
    <w:bookmarkEnd w:id="32"/>
    <w:p w14:paraId="006E5466" w14:textId="77777777" w:rsidR="004C4258" w:rsidRDefault="004C4258" w:rsidP="004C4258">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xml:space="preserve">: Use PHA-established policy. Edit the model </w:t>
      </w:r>
      <w:r w:rsidR="00BA07E3">
        <w:rPr>
          <w:i/>
        </w:rPr>
        <w:t>ACOP</w:t>
      </w:r>
      <w:r>
        <w:rPr>
          <w:i/>
        </w:rPr>
        <w:t xml:space="preserve"> language or delete it and insert the PHA’s policy.</w:t>
      </w:r>
    </w:p>
    <w:p w14:paraId="23A88D0C" w14:textId="77777777" w:rsidR="00D27495" w:rsidRPr="009F36E2" w:rsidRDefault="00D27495" w:rsidP="00D27495">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t>
      </w:r>
      <w:r>
        <w:rPr>
          <w:b/>
        </w:rPr>
        <w:t xml:space="preserve">How will families request a higher utility allowance? </w:t>
      </w:r>
    </w:p>
    <w:p w14:paraId="1437BD7C" w14:textId="77777777" w:rsidR="00D27495" w:rsidRDefault="00D27495" w:rsidP="00D27495">
      <w:pPr>
        <w:tabs>
          <w:tab w:val="clear" w:pos="360"/>
          <w:tab w:val="clear" w:pos="1080"/>
          <w:tab w:val="clear" w:pos="1440"/>
        </w:tabs>
        <w:ind w:left="1440" w:hanging="720"/>
        <w:rPr>
          <w:u w:val="single"/>
        </w:rPr>
      </w:pPr>
      <w:r>
        <w:rPr>
          <w:u w:val="single"/>
        </w:rPr>
        <w:t>Things to Consider</w:t>
      </w:r>
    </w:p>
    <w:p w14:paraId="396CFEE6" w14:textId="77777777" w:rsidR="00BA07E3" w:rsidRDefault="00BA07E3" w:rsidP="00F22E2E">
      <w:pPr>
        <w:numPr>
          <w:ilvl w:val="0"/>
          <w:numId w:val="7"/>
        </w:numPr>
        <w:tabs>
          <w:tab w:val="clear" w:pos="360"/>
          <w:tab w:val="clear" w:pos="1440"/>
          <w:tab w:val="num" w:pos="1080"/>
        </w:tabs>
        <w:ind w:left="1080"/>
      </w:pPr>
      <w:r>
        <w:t xml:space="preserve">HUD’s Utility Allowance Guidebook states that the </w:t>
      </w:r>
      <w:r w:rsidRPr="00792640">
        <w:t xml:space="preserve">PHA may grant requests for relief from charges in excess of the utility allowance on reasonable grounds, such as special needs of the elderly, ill, or residents with disabilities, or special factors not within control of the resident, as the PHA deems appropriate. </w:t>
      </w:r>
    </w:p>
    <w:p w14:paraId="257B8C45" w14:textId="77777777" w:rsidR="00D27495" w:rsidRDefault="00BA07E3" w:rsidP="00F22E2E">
      <w:pPr>
        <w:numPr>
          <w:ilvl w:val="0"/>
          <w:numId w:val="7"/>
        </w:numPr>
        <w:tabs>
          <w:tab w:val="clear" w:pos="360"/>
          <w:tab w:val="clear" w:pos="1440"/>
          <w:tab w:val="num" w:pos="1080"/>
        </w:tabs>
        <w:ind w:left="1080"/>
      </w:pPr>
      <w:r>
        <w:t xml:space="preserve">The guidebook cites the regulation at 24 CFR 965.508, which states that </w:t>
      </w:r>
      <w:r w:rsidRPr="00792640">
        <w:t xml:space="preserve">PHAs </w:t>
      </w:r>
      <w:r>
        <w:t>must</w:t>
      </w:r>
      <w:r w:rsidRPr="00792640">
        <w:t xml:space="preserve"> develop criteria for granting individual relief and to notify residents about the availability of individual relief, the criteria for granting the relief, and the procedures for requesting the relief [Utility Allowance GB, p. 19]</w:t>
      </w:r>
      <w:r>
        <w:t>. As such, the default policy includes the procedures for requesting individual relief.</w:t>
      </w:r>
    </w:p>
    <w:p w14:paraId="0FC0F29C" w14:textId="77777777" w:rsidR="000360A6" w:rsidRDefault="000360A6" w:rsidP="00F22E2E">
      <w:pPr>
        <w:numPr>
          <w:ilvl w:val="0"/>
          <w:numId w:val="7"/>
        </w:numPr>
        <w:tabs>
          <w:tab w:val="clear" w:pos="360"/>
          <w:tab w:val="clear" w:pos="1440"/>
          <w:tab w:val="num" w:pos="1080"/>
        </w:tabs>
        <w:ind w:left="1080"/>
      </w:pPr>
      <w:r>
        <w:t xml:space="preserve">A request for increased utility allowances due to special equipment as a reasonable accommodation should follow HUD/DOJ Joint Statement on Reasonable Accommodations: if the disability is obvious or otherwise known to the PHA and the need for the requested accommodation is clear or known, the PHA may not require or request any further verification. Therefore, the PHA should follow the reasonable accommodation request policies in Chapter 2. </w:t>
      </w:r>
    </w:p>
    <w:p w14:paraId="7827FF58" w14:textId="77777777" w:rsidR="00D27495" w:rsidRDefault="00D27495" w:rsidP="00D27495">
      <w:pPr>
        <w:keepNext/>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Pr>
          <w:i/>
        </w:rPr>
        <w:t xml:space="preserve">: Use the model </w:t>
      </w:r>
      <w:r w:rsidR="00BA07E3">
        <w:rPr>
          <w:i/>
        </w:rPr>
        <w:t>ACOP</w:t>
      </w:r>
      <w:r>
        <w:rPr>
          <w:i/>
        </w:rPr>
        <w:t xml:space="preserve"> language shown below. No changes to the model </w:t>
      </w:r>
      <w:r w:rsidR="00BA07E3">
        <w:rPr>
          <w:i/>
        </w:rPr>
        <w:t>ACOP</w:t>
      </w:r>
      <w:r>
        <w:rPr>
          <w:i/>
        </w:rPr>
        <w:t xml:space="preserve"> are needed.</w:t>
      </w:r>
    </w:p>
    <w:p w14:paraId="317BC769" w14:textId="77777777" w:rsidR="00D27495" w:rsidRDefault="000360A6" w:rsidP="000360A6">
      <w:pPr>
        <w:tabs>
          <w:tab w:val="clear" w:pos="360"/>
          <w:tab w:val="clear" w:pos="1080"/>
          <w:tab w:val="clear" w:pos="1440"/>
        </w:tabs>
        <w:ind w:left="1800"/>
      </w:pPr>
      <w:bookmarkStart w:id="33" w:name="_Hlk109916776"/>
      <w:bookmarkStart w:id="34" w:name="_Hlk110434163"/>
      <w:r>
        <w:t>The family must request the higher allowance and provide the PHA with information about the amount of additional allowance required</w:t>
      </w:r>
      <w:bookmarkEnd w:id="33"/>
      <w:r>
        <w:t>.</w:t>
      </w:r>
      <w:bookmarkEnd w:id="34"/>
    </w:p>
    <w:p w14:paraId="749DC51B" w14:textId="77777777" w:rsidR="00D27495" w:rsidRDefault="00D27495" w:rsidP="00D27495">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xml:space="preserve">: Use PHA-established policy. Edit the model </w:t>
      </w:r>
      <w:r w:rsidR="00BA07E3">
        <w:rPr>
          <w:i/>
        </w:rPr>
        <w:t>ACOP</w:t>
      </w:r>
      <w:r>
        <w:rPr>
          <w:i/>
        </w:rPr>
        <w:t xml:space="preserve"> language or delete it and insert the PHA’s policy.</w:t>
      </w:r>
    </w:p>
    <w:p w14:paraId="639FA553" w14:textId="77777777" w:rsidR="0023435E" w:rsidRPr="009F36E2" w:rsidRDefault="00B5139F" w:rsidP="0023435E">
      <w:pPr>
        <w:tabs>
          <w:tab w:val="clear" w:pos="360"/>
          <w:tab w:val="clear" w:pos="1080"/>
          <w:tab w:val="clear" w:pos="1440"/>
        </w:tabs>
        <w:ind w:left="720" w:hanging="720"/>
        <w:rPr>
          <w:b/>
        </w:rPr>
      </w:pPr>
      <w:r>
        <w:rPr>
          <w:b/>
          <w:bCs/>
          <w:sz w:val="44"/>
        </w:rPr>
        <w:br w:type="page"/>
      </w:r>
      <w:r w:rsidR="0023435E">
        <w:rPr>
          <w:b/>
          <w:bCs/>
          <w:sz w:val="44"/>
        </w:rPr>
        <w:lastRenderedPageBreak/>
        <w:sym w:font="Wingdings 2" w:char="F052"/>
      </w:r>
      <w:r w:rsidR="0023435E">
        <w:rPr>
          <w:b/>
          <w:bCs/>
          <w:sz w:val="44"/>
        </w:rPr>
        <w:tab/>
      </w:r>
      <w:r w:rsidR="0023435E" w:rsidRPr="009F36E2">
        <w:rPr>
          <w:b/>
          <w:u w:val="single"/>
        </w:rPr>
        <w:t>Decision Point</w:t>
      </w:r>
      <w:r w:rsidR="0023435E" w:rsidRPr="009F36E2">
        <w:rPr>
          <w:b/>
        </w:rPr>
        <w:t xml:space="preserve">: </w:t>
      </w:r>
      <w:r w:rsidR="0023435E">
        <w:rPr>
          <w:b/>
        </w:rPr>
        <w:t xml:space="preserve">Will the PHA reverify the need for the increased utility allowance? </w:t>
      </w:r>
    </w:p>
    <w:p w14:paraId="7E965F8E" w14:textId="77777777" w:rsidR="0023435E" w:rsidRDefault="0023435E" w:rsidP="0023435E">
      <w:pPr>
        <w:tabs>
          <w:tab w:val="clear" w:pos="360"/>
          <w:tab w:val="clear" w:pos="1080"/>
          <w:tab w:val="clear" w:pos="1440"/>
        </w:tabs>
        <w:ind w:left="1440" w:hanging="720"/>
        <w:rPr>
          <w:u w:val="single"/>
        </w:rPr>
      </w:pPr>
      <w:r>
        <w:rPr>
          <w:u w:val="single"/>
        </w:rPr>
        <w:t>Things to Consider</w:t>
      </w:r>
    </w:p>
    <w:p w14:paraId="69DCB4D5" w14:textId="77777777" w:rsidR="0056522B" w:rsidRDefault="0023435E" w:rsidP="00F22E2E">
      <w:pPr>
        <w:numPr>
          <w:ilvl w:val="0"/>
          <w:numId w:val="7"/>
        </w:numPr>
        <w:tabs>
          <w:tab w:val="clear" w:pos="360"/>
          <w:tab w:val="clear" w:pos="1440"/>
          <w:tab w:val="num" w:pos="1080"/>
        </w:tabs>
        <w:ind w:left="1080"/>
      </w:pPr>
      <w:r>
        <w:t>As with reasonable accommodation requests</w:t>
      </w:r>
      <w:r w:rsidR="008978B3">
        <w:t xml:space="preserve"> (</w:t>
      </w:r>
      <w:r>
        <w:t>for example, an extra bedroom for medical equipment or a live-in aide</w:t>
      </w:r>
      <w:r w:rsidR="008978B3">
        <w:t>)</w:t>
      </w:r>
      <w:r>
        <w:t xml:space="preserve">, HUD gives the PHA discretion whether and when to reverify the need for the accommodation. </w:t>
      </w:r>
    </w:p>
    <w:p w14:paraId="53123F19" w14:textId="77777777" w:rsidR="0023435E" w:rsidRDefault="0023435E" w:rsidP="00F22E2E">
      <w:pPr>
        <w:numPr>
          <w:ilvl w:val="0"/>
          <w:numId w:val="7"/>
        </w:numPr>
        <w:tabs>
          <w:tab w:val="clear" w:pos="360"/>
          <w:tab w:val="clear" w:pos="1440"/>
          <w:tab w:val="num" w:pos="1080"/>
        </w:tabs>
        <w:ind w:left="1080"/>
      </w:pPr>
      <w:r>
        <w:t xml:space="preserve">The individual relief due to </w:t>
      </w:r>
      <w:r w:rsidR="0056522B">
        <w:t xml:space="preserve">excessive consumption caused by a characteristic of the unit of PHA-supplied </w:t>
      </w:r>
      <w:r w:rsidR="00B5139F">
        <w:t>equipment</w:t>
      </w:r>
      <w:r w:rsidR="0056522B">
        <w:t xml:space="preserve"> will cease when the situation is remedied.</w:t>
      </w:r>
      <w:r>
        <w:t xml:space="preserve"> </w:t>
      </w:r>
    </w:p>
    <w:p w14:paraId="7E0B7540" w14:textId="77777777" w:rsidR="0023435E" w:rsidRDefault="0023435E" w:rsidP="0023435E">
      <w:pPr>
        <w:keepNext/>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Pr>
          <w:i/>
        </w:rPr>
        <w:t>: Use the model ACOP language shown below. No changes to the model ACOP are needed.</w:t>
      </w:r>
    </w:p>
    <w:p w14:paraId="189E09EB" w14:textId="77777777" w:rsidR="0056522B" w:rsidRDefault="0056522B" w:rsidP="001032F2">
      <w:pPr>
        <w:tabs>
          <w:tab w:val="clear" w:pos="360"/>
          <w:tab w:val="clear" w:pos="1080"/>
          <w:tab w:val="clear" w:pos="1440"/>
        </w:tabs>
        <w:ind w:left="1800"/>
      </w:pPr>
      <w:r>
        <w:t xml:space="preserve">At its discretion, the PHA may reevaluate the need for the increased utility allowance as a reasonable accommodation at any regular reexamination. </w:t>
      </w:r>
    </w:p>
    <w:p w14:paraId="01EF44FB" w14:textId="77777777" w:rsidR="0056522B" w:rsidRPr="00842B12" w:rsidRDefault="0056522B" w:rsidP="001032F2">
      <w:pPr>
        <w:tabs>
          <w:tab w:val="clear" w:pos="360"/>
          <w:tab w:val="clear" w:pos="1080"/>
          <w:tab w:val="clear" w:pos="1440"/>
        </w:tabs>
        <w:ind w:left="1800"/>
      </w:pPr>
      <w:r>
        <w:t xml:space="preserve">If the excessive consumption is caused by a characteristic of the unit or PHA-supplied equipment that is beyond the family’s control, such as a particularly inefficient refrigerator or inadequate insulation, the individual relief to the resident will cease when the situation is remedied. </w:t>
      </w:r>
    </w:p>
    <w:p w14:paraId="53360508" w14:textId="77777777" w:rsidR="003A7393" w:rsidRPr="001032F2" w:rsidRDefault="0023435E" w:rsidP="001032F2">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Use PHA-established policy. Edit the model ACOP language or delete it and insert the PHA’s policy.</w:t>
      </w:r>
    </w:p>
    <w:p w14:paraId="5A6BF86C" w14:textId="77777777" w:rsidR="007E6B5E" w:rsidRDefault="008E2B62" w:rsidP="00D76A64">
      <w:pPr>
        <w:tabs>
          <w:tab w:val="clear" w:pos="360"/>
          <w:tab w:val="clear" w:pos="1080"/>
          <w:tab w:val="clear" w:pos="1440"/>
        </w:tabs>
        <w:rPr>
          <w:b/>
        </w:rPr>
      </w:pPr>
      <w:r>
        <w:rPr>
          <w:b/>
        </w:rPr>
        <w:br w:type="page"/>
      </w:r>
      <w:r w:rsidR="007E6B5E">
        <w:rPr>
          <w:b/>
        </w:rPr>
        <w:lastRenderedPageBreak/>
        <w:t>Utility Allowance Revisions</w:t>
      </w:r>
      <w:r w:rsidR="00F9311A">
        <w:rPr>
          <w:b/>
        </w:rPr>
        <w:t xml:space="preserve"> </w:t>
      </w:r>
    </w:p>
    <w:p w14:paraId="7B262305" w14:textId="77777777" w:rsidR="005A7E6C" w:rsidRPr="00BC2131" w:rsidRDefault="005A7E6C" w:rsidP="005A7E6C">
      <w:pPr>
        <w:tabs>
          <w:tab w:val="clear" w:pos="360"/>
          <w:tab w:val="clear" w:pos="1080"/>
          <w:tab w:val="clear" w:pos="1440"/>
        </w:tabs>
      </w:pPr>
      <w:r w:rsidRPr="00BC2131">
        <w:t xml:space="preserve">The tenant rent </w:t>
      </w:r>
      <w:r w:rsidRPr="00E345A9">
        <w:rPr>
          <w:bCs/>
          <w:iCs/>
        </w:rPr>
        <w:t>calculations</w:t>
      </w:r>
      <w:r w:rsidRPr="00BC2131">
        <w:t xml:space="preserve"> must reflect any changes in the PHA’s utility allowance schedule [24 CFR 960.253(c)(3)]. </w:t>
      </w:r>
    </w:p>
    <w:p w14:paraId="011A6437" w14:textId="77777777" w:rsidR="005A7E6C" w:rsidRPr="00E345A9" w:rsidRDefault="00D76A64" w:rsidP="005A7E6C">
      <w:pPr>
        <w:tabs>
          <w:tab w:val="clear" w:pos="360"/>
          <w:tab w:val="clear" w:pos="1080"/>
          <w:tab w:val="clear" w:pos="1440"/>
        </w:tabs>
        <w:ind w:left="720" w:hanging="720"/>
        <w:rPr>
          <w:b/>
        </w:rPr>
      </w:pPr>
      <w:r>
        <w:rPr>
          <w:b/>
          <w:bCs/>
          <w:sz w:val="44"/>
        </w:rPr>
        <w:sym w:font="Wingdings 2" w:char="F052"/>
      </w:r>
      <w:r w:rsidR="005A7E6C" w:rsidRPr="00BC2131">
        <w:rPr>
          <w:b/>
          <w:sz w:val="44"/>
          <w:szCs w:val="44"/>
        </w:rPr>
        <w:tab/>
      </w:r>
      <w:r w:rsidR="005A7E6C" w:rsidRPr="00E345A9">
        <w:rPr>
          <w:b/>
          <w:u w:val="single"/>
        </w:rPr>
        <w:t>Decision Point</w:t>
      </w:r>
      <w:r w:rsidR="005A7E6C" w:rsidRPr="00E345A9">
        <w:rPr>
          <w:b/>
        </w:rPr>
        <w:t>: At which reexamination will revised utility allowances be applied, interim or annual?</w:t>
      </w:r>
      <w:r w:rsidR="00E42FDE">
        <w:rPr>
          <w:b/>
        </w:rPr>
        <w:t xml:space="preserve"> </w:t>
      </w:r>
    </w:p>
    <w:p w14:paraId="6C834CF2" w14:textId="77777777" w:rsidR="005A7E6C" w:rsidRPr="00BC2131" w:rsidRDefault="005A7E6C" w:rsidP="005A7E6C">
      <w:pPr>
        <w:tabs>
          <w:tab w:val="clear" w:pos="360"/>
          <w:tab w:val="clear" w:pos="1080"/>
          <w:tab w:val="clear" w:pos="1440"/>
        </w:tabs>
        <w:ind w:left="720"/>
        <w:rPr>
          <w:u w:val="single"/>
        </w:rPr>
      </w:pPr>
      <w:r w:rsidRPr="00BC2131">
        <w:rPr>
          <w:u w:val="single"/>
        </w:rPr>
        <w:t>Things to Consider</w:t>
      </w:r>
    </w:p>
    <w:p w14:paraId="042BDE40" w14:textId="77777777" w:rsidR="005A7E6C" w:rsidRPr="00BC2131" w:rsidRDefault="005A7E6C" w:rsidP="00F22E2E">
      <w:pPr>
        <w:numPr>
          <w:ilvl w:val="0"/>
          <w:numId w:val="13"/>
        </w:numPr>
        <w:tabs>
          <w:tab w:val="clear" w:pos="360"/>
          <w:tab w:val="clear" w:pos="1080"/>
          <w:tab w:val="clear" w:pos="1440"/>
        </w:tabs>
        <w:ind w:left="1080"/>
      </w:pPr>
      <w:r w:rsidRPr="00BC2131">
        <w:t>Regulations at 24 CFR 965.507 require the PHA to adjust utility allowances retroactively when rates change by 10</w:t>
      </w:r>
      <w:r w:rsidR="00C10D2E">
        <w:t xml:space="preserve"> percent</w:t>
      </w:r>
      <w:r w:rsidRPr="00BC2131">
        <w:t xml:space="preserve"> or more. The regulations are otherwise silent as to the effective date for revisions to the PHA’s utility allowances and when they must be applied in calculating tenant rent.</w:t>
      </w:r>
    </w:p>
    <w:p w14:paraId="21F9DF58" w14:textId="77777777" w:rsidR="0056522B" w:rsidRDefault="0056522B" w:rsidP="00F22E2E">
      <w:pPr>
        <w:numPr>
          <w:ilvl w:val="0"/>
          <w:numId w:val="13"/>
        </w:numPr>
        <w:tabs>
          <w:tab w:val="clear" w:pos="360"/>
          <w:tab w:val="clear" w:pos="1080"/>
          <w:tab w:val="clear" w:pos="1440"/>
        </w:tabs>
        <w:ind w:left="1080"/>
      </w:pPr>
      <w:r>
        <w:t>Adjustments to resident payments as a result of such changes must be retroactive to the first day of the month following the month in which the last rate change taken into account in such revision became effective [24 CFR 965.507(b)].</w:t>
      </w:r>
    </w:p>
    <w:p w14:paraId="09F9FF40" w14:textId="77777777" w:rsidR="005A7E6C" w:rsidRPr="00BC2131" w:rsidRDefault="005A7E6C" w:rsidP="00F22E2E">
      <w:pPr>
        <w:numPr>
          <w:ilvl w:val="0"/>
          <w:numId w:val="13"/>
        </w:numPr>
        <w:tabs>
          <w:tab w:val="clear" w:pos="360"/>
          <w:tab w:val="clear" w:pos="1080"/>
          <w:tab w:val="clear" w:pos="1440"/>
        </w:tabs>
        <w:ind w:left="1080"/>
      </w:pPr>
      <w:r>
        <w:t xml:space="preserve">This policy is also contained in </w:t>
      </w:r>
      <w:r w:rsidR="00F9311A">
        <w:t>Chapter 9</w:t>
      </w:r>
      <w:r>
        <w:t xml:space="preserve">. If changes are made to the policy in this section, they must also be made in Chapter </w:t>
      </w:r>
      <w:r w:rsidR="00F9311A">
        <w:t>9</w:t>
      </w:r>
      <w:r>
        <w:t>.</w:t>
      </w:r>
    </w:p>
    <w:p w14:paraId="56C1EA47" w14:textId="77777777" w:rsidR="005A7E6C" w:rsidRPr="00BC2131" w:rsidRDefault="005A7E6C" w:rsidP="00D76A64">
      <w:pPr>
        <w:tabs>
          <w:tab w:val="clear" w:pos="360"/>
          <w:tab w:val="clear" w:pos="1080"/>
          <w:tab w:val="clear" w:pos="1440"/>
        </w:tabs>
        <w:ind w:left="1800" w:hanging="720"/>
        <w:rPr>
          <w:i/>
        </w:rPr>
      </w:pPr>
      <w:r w:rsidRPr="00831022">
        <w:rPr>
          <w:sz w:val="44"/>
          <w:szCs w:val="44"/>
        </w:rPr>
        <w:sym w:font="Wingdings" w:char="F0A8"/>
      </w:r>
      <w:r w:rsidRPr="00BC2131">
        <w:tab/>
      </w:r>
      <w:r w:rsidRPr="00BC2131">
        <w:rPr>
          <w:i/>
          <w:u w:val="single"/>
        </w:rPr>
        <w:t>Option 1</w:t>
      </w:r>
      <w:r w:rsidRPr="00BC2131">
        <w:rPr>
          <w:i/>
        </w:rPr>
        <w:t>: Use the model ACOP language shown below. No changes to the model ACOP are needed.</w:t>
      </w:r>
    </w:p>
    <w:p w14:paraId="68459030" w14:textId="77777777" w:rsidR="0084778A" w:rsidRDefault="008978B3" w:rsidP="001032F2">
      <w:pPr>
        <w:ind w:left="1800"/>
      </w:pPr>
      <w:r w:rsidRPr="00D01944">
        <w:t>Between annual reviews of utility allowance</w:t>
      </w:r>
      <w:r>
        <w:t>s</w:t>
      </w:r>
      <w:r w:rsidRPr="00D01944">
        <w:t xml:space="preserve">, the PHA will </w:t>
      </w:r>
      <w:r>
        <w:t>only r</w:t>
      </w:r>
      <w:r w:rsidRPr="00D01944">
        <w:t xml:space="preserve">evise its utility allowances </w:t>
      </w:r>
      <w:r>
        <w:t>due to a rate change,</w:t>
      </w:r>
      <w:r w:rsidRPr="00D01944">
        <w:t xml:space="preserve"> </w:t>
      </w:r>
      <w:r>
        <w:t>when required to by the regulation</w:t>
      </w:r>
      <w:r w:rsidRPr="00D01944">
        <w:t>.</w:t>
      </w:r>
    </w:p>
    <w:p w14:paraId="4FB97EF1" w14:textId="77777777" w:rsidR="00F9311A" w:rsidRDefault="005A7E6C" w:rsidP="00D76A64">
      <w:pPr>
        <w:tabs>
          <w:tab w:val="clear" w:pos="360"/>
          <w:tab w:val="clear" w:pos="1080"/>
          <w:tab w:val="clear" w:pos="1440"/>
        </w:tabs>
        <w:ind w:left="1800" w:hanging="720"/>
        <w:rPr>
          <w:bCs/>
        </w:rPr>
      </w:pPr>
      <w:r w:rsidRPr="00831022">
        <w:rPr>
          <w:sz w:val="44"/>
          <w:szCs w:val="44"/>
        </w:rPr>
        <w:sym w:font="Wingdings" w:char="F0A8"/>
      </w:r>
      <w:r w:rsidRPr="00BC2131">
        <w:tab/>
      </w:r>
      <w:r w:rsidRPr="00BC2131">
        <w:rPr>
          <w:i/>
          <w:u w:val="single"/>
        </w:rPr>
        <w:t>Option 2</w:t>
      </w:r>
      <w:r w:rsidRPr="00BC2131">
        <w:rPr>
          <w:i/>
        </w:rPr>
        <w:t>: Use PHA-established policy. Edit the model ACOP language or delete it and insert the PHA’s policy.</w:t>
      </w:r>
    </w:p>
    <w:p w14:paraId="1A47C6E9" w14:textId="77777777" w:rsidR="003A7393" w:rsidRPr="00A45D72" w:rsidRDefault="00F9311A" w:rsidP="00D76A64">
      <w:pPr>
        <w:keepNext/>
        <w:tabs>
          <w:tab w:val="clear" w:pos="360"/>
          <w:tab w:val="clear" w:pos="1080"/>
          <w:tab w:val="clear" w:pos="1440"/>
        </w:tabs>
        <w:spacing w:before="240"/>
        <w:rPr>
          <w:b/>
          <w:bCs/>
        </w:rPr>
      </w:pPr>
      <w:r>
        <w:rPr>
          <w:sz w:val="44"/>
          <w:szCs w:val="44"/>
        </w:rPr>
        <w:br w:type="page"/>
      </w:r>
      <w:r w:rsidR="000C2760" w:rsidRPr="00A45D72">
        <w:rPr>
          <w:b/>
          <w:bCs/>
        </w:rPr>
        <w:lastRenderedPageBreak/>
        <w:t>6-</w:t>
      </w:r>
      <w:r w:rsidR="007E6B5E" w:rsidRPr="00A45D72">
        <w:rPr>
          <w:b/>
          <w:bCs/>
        </w:rPr>
        <w:t>III.</w:t>
      </w:r>
      <w:r w:rsidR="00894379">
        <w:rPr>
          <w:b/>
          <w:bCs/>
        </w:rPr>
        <w:t>D</w:t>
      </w:r>
      <w:r w:rsidR="007E6B5E" w:rsidRPr="00A45D72">
        <w:rPr>
          <w:b/>
          <w:bCs/>
        </w:rPr>
        <w:t>.</w:t>
      </w:r>
      <w:r w:rsidR="003A7393" w:rsidRPr="00A45D72">
        <w:rPr>
          <w:b/>
          <w:bCs/>
        </w:rPr>
        <w:t xml:space="preserve"> </w:t>
      </w:r>
      <w:r w:rsidR="007E6B5E" w:rsidRPr="00A45D72">
        <w:rPr>
          <w:b/>
          <w:bCs/>
        </w:rPr>
        <w:t xml:space="preserve">PRORATED </w:t>
      </w:r>
      <w:r w:rsidR="00894379">
        <w:rPr>
          <w:b/>
          <w:bCs/>
        </w:rPr>
        <w:t>RENT</w:t>
      </w:r>
      <w:r w:rsidR="00894379" w:rsidRPr="00A45D72">
        <w:rPr>
          <w:b/>
          <w:bCs/>
        </w:rPr>
        <w:t xml:space="preserve"> </w:t>
      </w:r>
      <w:r w:rsidR="007E6B5E" w:rsidRPr="00A45D72">
        <w:rPr>
          <w:b/>
          <w:bCs/>
        </w:rPr>
        <w:t xml:space="preserve">FOR </w:t>
      </w:r>
      <w:r w:rsidR="00C30FFA">
        <w:rPr>
          <w:b/>
          <w:bCs/>
        </w:rPr>
        <w:t>“</w:t>
      </w:r>
      <w:r w:rsidR="007E6B5E" w:rsidRPr="00A45D72">
        <w:rPr>
          <w:b/>
          <w:bCs/>
        </w:rPr>
        <w:t>MIXED</w:t>
      </w:r>
      <w:r w:rsidR="00C30FFA">
        <w:rPr>
          <w:b/>
          <w:bCs/>
        </w:rPr>
        <w:t>”</w:t>
      </w:r>
      <w:r w:rsidR="007E6B5E" w:rsidRPr="00A45D72">
        <w:rPr>
          <w:b/>
          <w:bCs/>
        </w:rPr>
        <w:t xml:space="preserve"> FAMILIES</w:t>
      </w:r>
      <w:r w:rsidR="00F157D9">
        <w:rPr>
          <w:b/>
          <w:bCs/>
        </w:rPr>
        <w:t xml:space="preserve"> </w:t>
      </w:r>
      <w:r w:rsidR="007E6B5E" w:rsidRPr="00A45D72">
        <w:rPr>
          <w:b/>
          <w:bCs/>
        </w:rPr>
        <w:t xml:space="preserve">[24 CFR 5.520] </w:t>
      </w:r>
    </w:p>
    <w:p w14:paraId="4EA68693" w14:textId="77777777" w:rsidR="00F9311A" w:rsidRPr="00E345A9" w:rsidRDefault="00D76A64" w:rsidP="00F9311A">
      <w:pPr>
        <w:tabs>
          <w:tab w:val="clear" w:pos="360"/>
          <w:tab w:val="clear" w:pos="1080"/>
          <w:tab w:val="clear" w:pos="1440"/>
        </w:tabs>
        <w:ind w:left="720" w:hanging="720"/>
        <w:rPr>
          <w:b/>
        </w:rPr>
      </w:pPr>
      <w:r>
        <w:rPr>
          <w:b/>
          <w:bCs/>
          <w:sz w:val="44"/>
        </w:rPr>
        <w:sym w:font="Wingdings 2" w:char="F052"/>
      </w:r>
      <w:r w:rsidR="00F9311A" w:rsidRPr="00BC2131">
        <w:rPr>
          <w:b/>
          <w:sz w:val="44"/>
          <w:szCs w:val="44"/>
        </w:rPr>
        <w:tab/>
      </w:r>
      <w:r w:rsidR="00F9311A" w:rsidRPr="00E345A9">
        <w:rPr>
          <w:b/>
          <w:u w:val="single"/>
        </w:rPr>
        <w:t>Decision Point</w:t>
      </w:r>
      <w:r w:rsidR="00F9311A" w:rsidRPr="00E345A9">
        <w:rPr>
          <w:b/>
        </w:rPr>
        <w:t xml:space="preserve">: At which reexamination will revised </w:t>
      </w:r>
      <w:r w:rsidR="00F9311A">
        <w:rPr>
          <w:b/>
        </w:rPr>
        <w:t xml:space="preserve">public housing </w:t>
      </w:r>
      <w:r w:rsidR="00784E11">
        <w:rPr>
          <w:b/>
        </w:rPr>
        <w:t xml:space="preserve">flat </w:t>
      </w:r>
      <w:r w:rsidR="00F9311A">
        <w:rPr>
          <w:b/>
        </w:rPr>
        <w:t>rents</w:t>
      </w:r>
      <w:r w:rsidR="00F9311A" w:rsidRPr="00E345A9">
        <w:rPr>
          <w:b/>
        </w:rPr>
        <w:t xml:space="preserve"> be applied</w:t>
      </w:r>
      <w:r w:rsidR="00611E32">
        <w:rPr>
          <w:b/>
        </w:rPr>
        <w:t xml:space="preserve"> to mixed families</w:t>
      </w:r>
      <w:r w:rsidR="00F9311A" w:rsidRPr="00E345A9">
        <w:rPr>
          <w:b/>
        </w:rPr>
        <w:t>, interim or annual?</w:t>
      </w:r>
      <w:r w:rsidR="00CB2D7F">
        <w:rPr>
          <w:b/>
        </w:rPr>
        <w:t xml:space="preserve"> </w:t>
      </w:r>
    </w:p>
    <w:p w14:paraId="65859C80" w14:textId="77777777" w:rsidR="00F9311A" w:rsidRDefault="00F9311A" w:rsidP="00D76A64">
      <w:pPr>
        <w:tabs>
          <w:tab w:val="clear" w:pos="360"/>
          <w:tab w:val="clear" w:pos="1080"/>
          <w:tab w:val="clear" w:pos="1440"/>
        </w:tabs>
        <w:ind w:left="1800" w:hanging="720"/>
        <w:rPr>
          <w:i/>
        </w:rPr>
      </w:pPr>
      <w:r w:rsidRPr="00831022">
        <w:rPr>
          <w:sz w:val="44"/>
          <w:szCs w:val="44"/>
        </w:rPr>
        <w:sym w:font="Wingdings" w:char="F0A8"/>
      </w:r>
      <w:r w:rsidRPr="00BC2131">
        <w:tab/>
      </w:r>
      <w:r w:rsidRPr="00BC2131">
        <w:rPr>
          <w:i/>
          <w:u w:val="single"/>
        </w:rPr>
        <w:t>Option 1</w:t>
      </w:r>
      <w:r w:rsidRPr="00BC2131">
        <w:rPr>
          <w:i/>
        </w:rPr>
        <w:t>: Use the model ACOP language shown below. No changes to the model ACOP are needed.</w:t>
      </w:r>
    </w:p>
    <w:p w14:paraId="51D1D84E" w14:textId="77777777" w:rsidR="00F9311A" w:rsidRPr="00BC2131" w:rsidRDefault="00F9311A" w:rsidP="00D76A64">
      <w:pPr>
        <w:tabs>
          <w:tab w:val="clear" w:pos="360"/>
          <w:tab w:val="clear" w:pos="1080"/>
          <w:tab w:val="clear" w:pos="1440"/>
        </w:tabs>
        <w:ind w:left="1800"/>
        <w:rPr>
          <w:i/>
        </w:rPr>
      </w:pPr>
      <w:r>
        <w:t xml:space="preserve">Revised public housing </w:t>
      </w:r>
      <w:r w:rsidR="00784E11">
        <w:t xml:space="preserve">flat </w:t>
      </w:r>
      <w:r>
        <w:t xml:space="preserve">rents will be applied to a </w:t>
      </w:r>
      <w:r w:rsidR="00611E32">
        <w:t xml:space="preserve">mixed </w:t>
      </w:r>
      <w:r>
        <w:t>family</w:t>
      </w:r>
      <w:r w:rsidRPr="000158E6">
        <w:t>’</w:t>
      </w:r>
      <w:r>
        <w:t>s rent calculation at the first annual reexamination after the revision is adopted</w:t>
      </w:r>
      <w:r w:rsidR="004D68AC">
        <w:t>.</w:t>
      </w:r>
    </w:p>
    <w:p w14:paraId="7A640133" w14:textId="77777777" w:rsidR="00F9311A" w:rsidRDefault="00F9311A" w:rsidP="00D76A64">
      <w:pPr>
        <w:tabs>
          <w:tab w:val="clear" w:pos="360"/>
          <w:tab w:val="clear" w:pos="1080"/>
          <w:tab w:val="clear" w:pos="1440"/>
        </w:tabs>
        <w:ind w:left="1800" w:hanging="720"/>
        <w:rPr>
          <w:b/>
        </w:rPr>
      </w:pPr>
      <w:r w:rsidRPr="00831022">
        <w:rPr>
          <w:sz w:val="44"/>
          <w:szCs w:val="44"/>
        </w:rPr>
        <w:sym w:font="Wingdings" w:char="F0A8"/>
      </w:r>
      <w:r w:rsidRPr="00BC2131">
        <w:tab/>
      </w:r>
      <w:r w:rsidRPr="00BC2131">
        <w:rPr>
          <w:i/>
          <w:u w:val="single"/>
        </w:rPr>
        <w:t>Option 2</w:t>
      </w:r>
      <w:r w:rsidRPr="00BC2131">
        <w:rPr>
          <w:i/>
        </w:rPr>
        <w:t>: Use PHA-established policy. Edit the model ACOP language or delete it and insert the PHA’s policy</w:t>
      </w:r>
      <w:r w:rsidDel="00F9311A">
        <w:rPr>
          <w:bCs/>
        </w:rPr>
        <w:t xml:space="preserve"> </w:t>
      </w:r>
    </w:p>
    <w:p w14:paraId="698EEBB3" w14:textId="77777777" w:rsidR="00894379" w:rsidRDefault="004852FC" w:rsidP="00D76A64">
      <w:pPr>
        <w:tabs>
          <w:tab w:val="clear" w:pos="360"/>
          <w:tab w:val="clear" w:pos="1080"/>
          <w:tab w:val="clear" w:pos="1440"/>
        </w:tabs>
        <w:spacing w:before="240"/>
        <w:rPr>
          <w:b/>
        </w:rPr>
      </w:pPr>
      <w:r>
        <w:rPr>
          <w:b/>
        </w:rPr>
        <w:br w:type="page"/>
      </w:r>
      <w:r w:rsidR="00894379">
        <w:rPr>
          <w:b/>
        </w:rPr>
        <w:lastRenderedPageBreak/>
        <w:t>6-III.E. FLAT RENTS AND FAMILY CHOICE IN RENTS [24 CFR 960.253]</w:t>
      </w:r>
    </w:p>
    <w:p w14:paraId="2AF51AB4" w14:textId="77777777" w:rsidR="00894379" w:rsidRDefault="00894379">
      <w:pPr>
        <w:tabs>
          <w:tab w:val="clear" w:pos="360"/>
          <w:tab w:val="clear" w:pos="1080"/>
          <w:tab w:val="clear" w:pos="1440"/>
        </w:tabs>
      </w:pPr>
      <w:r>
        <w:rPr>
          <w:b/>
        </w:rPr>
        <w:t>Flat Rents [24 CFR 960.253(b)]</w:t>
      </w:r>
    </w:p>
    <w:p w14:paraId="180E3BB7" w14:textId="77777777" w:rsidR="00894379" w:rsidRDefault="00894379">
      <w:pPr>
        <w:tabs>
          <w:tab w:val="clear" w:pos="360"/>
          <w:tab w:val="clear" w:pos="1080"/>
          <w:tab w:val="clear" w:pos="1440"/>
        </w:tabs>
      </w:pPr>
      <w:r w:rsidRPr="00395712">
        <w:rPr>
          <w:b/>
        </w:rPr>
        <w:t>No PHA policy decisions are required</w:t>
      </w:r>
      <w:r>
        <w:t>.</w:t>
      </w:r>
    </w:p>
    <w:p w14:paraId="7515AA87" w14:textId="77777777" w:rsidR="00894379" w:rsidRDefault="00894379">
      <w:pPr>
        <w:tabs>
          <w:tab w:val="clear" w:pos="360"/>
          <w:tab w:val="clear" w:pos="1080"/>
          <w:tab w:val="clear" w:pos="1440"/>
        </w:tabs>
      </w:pPr>
      <w:r>
        <w:rPr>
          <w:b/>
        </w:rPr>
        <w:t>Family Choice in Rents [24 CFR 960.253(a) and (e)]</w:t>
      </w:r>
    </w:p>
    <w:p w14:paraId="5B3BEF15" w14:textId="77777777" w:rsidR="00627D91" w:rsidRDefault="00894379">
      <w:pPr>
        <w:tabs>
          <w:tab w:val="clear" w:pos="360"/>
          <w:tab w:val="clear" w:pos="1080"/>
          <w:tab w:val="clear" w:pos="1440"/>
        </w:tabs>
      </w:pPr>
      <w:r>
        <w:t xml:space="preserve">Once each year, the PHA must offer families the choice between a flat rent and an income-based rent. </w:t>
      </w:r>
      <w:r w:rsidR="00D51609">
        <w:t xml:space="preserve">The family may not be offered this choice more than once a </w:t>
      </w:r>
      <w:r w:rsidR="00627D91">
        <w:t xml:space="preserve">year. </w:t>
      </w:r>
    </w:p>
    <w:p w14:paraId="254FE427" w14:textId="77777777" w:rsidR="00627D91" w:rsidRPr="00D76A64" w:rsidRDefault="00D76A64" w:rsidP="00627D91">
      <w:pPr>
        <w:tabs>
          <w:tab w:val="clear" w:pos="360"/>
          <w:tab w:val="clear" w:pos="1080"/>
          <w:tab w:val="clear" w:pos="1440"/>
        </w:tabs>
        <w:ind w:left="720" w:hanging="720"/>
        <w:rPr>
          <w:b/>
        </w:rPr>
      </w:pPr>
      <w:r>
        <w:rPr>
          <w:b/>
          <w:bCs/>
          <w:sz w:val="44"/>
        </w:rPr>
        <w:sym w:font="Wingdings 2" w:char="F052"/>
      </w:r>
      <w:r w:rsidR="00627D91">
        <w:tab/>
      </w:r>
      <w:r w:rsidR="00627D91" w:rsidRPr="00D76A64">
        <w:rPr>
          <w:b/>
          <w:u w:val="single"/>
        </w:rPr>
        <w:t>Decision Point</w:t>
      </w:r>
      <w:r w:rsidR="00627D91" w:rsidRPr="00D76A64">
        <w:rPr>
          <w:b/>
        </w:rPr>
        <w:t xml:space="preserve">: When will the PHA offer families the choice in rents? </w:t>
      </w:r>
    </w:p>
    <w:p w14:paraId="04F078C0" w14:textId="77777777" w:rsidR="00913138" w:rsidRDefault="00913138" w:rsidP="00D76A64">
      <w:pPr>
        <w:tabs>
          <w:tab w:val="clear" w:pos="360"/>
          <w:tab w:val="clear" w:pos="1080"/>
          <w:tab w:val="clear" w:pos="1440"/>
        </w:tabs>
        <w:ind w:left="720"/>
      </w:pPr>
      <w:r>
        <w:rPr>
          <w:u w:val="single"/>
        </w:rPr>
        <w:t>Things to Consider</w:t>
      </w:r>
    </w:p>
    <w:p w14:paraId="1855034B" w14:textId="77777777" w:rsidR="00913138" w:rsidRDefault="00913138" w:rsidP="00F22E2E">
      <w:pPr>
        <w:numPr>
          <w:ilvl w:val="0"/>
          <w:numId w:val="13"/>
        </w:numPr>
        <w:tabs>
          <w:tab w:val="clear" w:pos="360"/>
          <w:tab w:val="clear" w:pos="1080"/>
          <w:tab w:val="clear" w:pos="1440"/>
        </w:tabs>
        <w:ind w:left="1080"/>
      </w:pPr>
      <w:r>
        <w:t xml:space="preserve">The regulations do not specify when this annual offer should occur. The PHA must determine when they wish to make this offer. </w:t>
      </w:r>
    </w:p>
    <w:p w14:paraId="106C07CD" w14:textId="77777777" w:rsidR="00913138" w:rsidRDefault="00913138" w:rsidP="00F22E2E">
      <w:pPr>
        <w:numPr>
          <w:ilvl w:val="0"/>
          <w:numId w:val="13"/>
        </w:numPr>
        <w:tabs>
          <w:tab w:val="clear" w:pos="360"/>
          <w:tab w:val="clear" w:pos="1080"/>
          <w:tab w:val="clear" w:pos="1440"/>
        </w:tabs>
        <w:ind w:left="1080"/>
      </w:pPr>
      <w:r>
        <w:t>The model ACOP uses the annual reexamination as the date of annual offer of flat rents, since this would be the easiest method to track administratively.</w:t>
      </w:r>
    </w:p>
    <w:p w14:paraId="1B73F5C1" w14:textId="77777777" w:rsidR="00913138" w:rsidRDefault="00913138" w:rsidP="00F22E2E">
      <w:pPr>
        <w:numPr>
          <w:ilvl w:val="0"/>
          <w:numId w:val="13"/>
        </w:numPr>
        <w:tabs>
          <w:tab w:val="clear" w:pos="360"/>
          <w:tab w:val="clear" w:pos="1080"/>
          <w:tab w:val="clear" w:pos="1440"/>
        </w:tabs>
        <w:ind w:left="1080"/>
      </w:pPr>
      <w:r>
        <w:t>This policy must be consistent with the policies in Chapter 9, Reexaminations.</w:t>
      </w:r>
    </w:p>
    <w:p w14:paraId="4AA79C05" w14:textId="77777777" w:rsidR="00627D91" w:rsidRDefault="00D76A64" w:rsidP="00D76A64">
      <w:pPr>
        <w:tabs>
          <w:tab w:val="clear" w:pos="360"/>
          <w:tab w:val="clear" w:pos="1080"/>
          <w:tab w:val="clear" w:pos="1440"/>
        </w:tabs>
        <w:ind w:left="1800" w:hanging="720"/>
        <w:rPr>
          <w:i/>
        </w:rPr>
      </w:pPr>
      <w:r w:rsidRPr="00831022">
        <w:rPr>
          <w:sz w:val="44"/>
          <w:szCs w:val="44"/>
        </w:rPr>
        <w:sym w:font="Wingdings" w:char="F0A8"/>
      </w:r>
      <w:r w:rsidR="00627D91">
        <w:rPr>
          <w:i/>
        </w:rPr>
        <w:tab/>
      </w:r>
      <w:r w:rsidR="00627D91" w:rsidRPr="00A45D72">
        <w:rPr>
          <w:i/>
          <w:u w:val="single"/>
        </w:rPr>
        <w:t>Option 1</w:t>
      </w:r>
      <w:r w:rsidR="00627D91">
        <w:rPr>
          <w:i/>
        </w:rPr>
        <w:t>: Use the model ACOP language shown below. No changes to the model ACOP are needed.</w:t>
      </w:r>
    </w:p>
    <w:p w14:paraId="1B193A6B" w14:textId="77777777" w:rsidR="00627D91" w:rsidRDefault="00627D91" w:rsidP="00D76A64">
      <w:pPr>
        <w:tabs>
          <w:tab w:val="clear" w:pos="360"/>
          <w:tab w:val="clear" w:pos="1080"/>
          <w:tab w:val="clear" w:pos="1440"/>
        </w:tabs>
        <w:ind w:left="1800"/>
      </w:pPr>
      <w:r>
        <w:t>The annual PHA offer to a family of the choice between flat and income-based rent will be conducted upon admission and upon each subsequent annual reexamination.</w:t>
      </w:r>
    </w:p>
    <w:p w14:paraId="31E2E31A" w14:textId="77777777" w:rsidR="00627D91" w:rsidRDefault="00627D91" w:rsidP="00D76A64">
      <w:pPr>
        <w:tabs>
          <w:tab w:val="clear" w:pos="360"/>
          <w:tab w:val="clear" w:pos="1080"/>
          <w:tab w:val="clear" w:pos="1440"/>
        </w:tabs>
        <w:ind w:left="1800"/>
      </w:pPr>
      <w:r>
        <w:t>The PHA will require families to submit their choice of flat or income-based rent in writing and will maintain such requests in the tenant file as part of the admission or annual reexamination process.</w:t>
      </w:r>
    </w:p>
    <w:p w14:paraId="682F3A2E" w14:textId="77777777" w:rsidR="00627D91" w:rsidRDefault="00D76A64" w:rsidP="00D76A64">
      <w:pPr>
        <w:tabs>
          <w:tab w:val="clear" w:pos="360"/>
          <w:tab w:val="clear" w:pos="1080"/>
          <w:tab w:val="clear" w:pos="1440"/>
        </w:tabs>
        <w:ind w:left="1800" w:hanging="720"/>
        <w:rPr>
          <w:i/>
        </w:rPr>
      </w:pPr>
      <w:r w:rsidRPr="00831022">
        <w:rPr>
          <w:sz w:val="44"/>
          <w:szCs w:val="44"/>
        </w:rPr>
        <w:sym w:font="Wingdings" w:char="F0A8"/>
      </w:r>
      <w:r w:rsidR="00627D91">
        <w:rPr>
          <w:i/>
        </w:rPr>
        <w:tab/>
      </w:r>
      <w:r w:rsidR="00627D91" w:rsidRPr="00195E71">
        <w:rPr>
          <w:i/>
          <w:u w:val="single"/>
        </w:rPr>
        <w:t>Option 2</w:t>
      </w:r>
      <w:r w:rsidR="00627D91">
        <w:rPr>
          <w:i/>
        </w:rPr>
        <w:t>: Use PHA-established policy. Edit the model ACOP language or delete it and insert the PHA’s policy.</w:t>
      </w:r>
    </w:p>
    <w:p w14:paraId="76D7D977" w14:textId="77777777" w:rsidR="007F5AF6" w:rsidRDefault="00397C43" w:rsidP="00C10D2E">
      <w:pPr>
        <w:tabs>
          <w:tab w:val="clear" w:pos="360"/>
          <w:tab w:val="clear" w:pos="1080"/>
          <w:tab w:val="clear" w:pos="1440"/>
        </w:tabs>
      </w:pPr>
      <w:r>
        <w:br w:type="page"/>
      </w:r>
      <w:r w:rsidR="007F5AF6">
        <w:rPr>
          <w:b/>
        </w:rPr>
        <w:lastRenderedPageBreak/>
        <w:t>Switching from Flat Rent to Income-Based Rent Due to Hardship [24 CFR 960.253(f)]</w:t>
      </w:r>
    </w:p>
    <w:p w14:paraId="51BE9381" w14:textId="77777777" w:rsidR="008D2CD7" w:rsidRDefault="000D40D8">
      <w:pPr>
        <w:tabs>
          <w:tab w:val="clear" w:pos="360"/>
          <w:tab w:val="clear" w:pos="1080"/>
          <w:tab w:val="clear" w:pos="1440"/>
        </w:tabs>
      </w:pPr>
      <w:r>
        <w:t xml:space="preserve">With the exception of </w:t>
      </w:r>
      <w:r w:rsidR="00532D0C">
        <w:t>non-public housing over income families, a</w:t>
      </w:r>
      <w:r w:rsidR="008D2CD7">
        <w:t xml:space="preserve"> family can opt to switch from flat rent to income-based rent at any time if they are unable to pay the flat rent due to financial hardship. If the PHA determines that a hardship exists, the PHA must immediately allow the family to switch from flat rent to the income-based rent. Since HUD does not define “immediately”, PHA staff needs guidance about when to make the switch effective for the family.</w:t>
      </w:r>
    </w:p>
    <w:p w14:paraId="172D9DA6" w14:textId="77777777" w:rsidR="008D2CD7" w:rsidRPr="00D76A64" w:rsidRDefault="00D76A64" w:rsidP="008D2CD7">
      <w:pPr>
        <w:tabs>
          <w:tab w:val="clear" w:pos="360"/>
          <w:tab w:val="clear" w:pos="1080"/>
          <w:tab w:val="clear" w:pos="1440"/>
        </w:tabs>
        <w:ind w:left="720" w:hanging="720"/>
        <w:rPr>
          <w:b/>
        </w:rPr>
      </w:pPr>
      <w:bookmarkStart w:id="35" w:name="OLE_LINK2"/>
      <w:r>
        <w:rPr>
          <w:b/>
          <w:bCs/>
          <w:sz w:val="44"/>
        </w:rPr>
        <w:sym w:font="Wingdings 2" w:char="F052"/>
      </w:r>
      <w:r w:rsidR="008D2CD7">
        <w:tab/>
      </w:r>
      <w:r w:rsidR="008D2CD7" w:rsidRPr="00D76A64">
        <w:rPr>
          <w:b/>
          <w:u w:val="single"/>
        </w:rPr>
        <w:t>Decision Point</w:t>
      </w:r>
      <w:r w:rsidR="008D2CD7" w:rsidRPr="00D76A64">
        <w:rPr>
          <w:b/>
        </w:rPr>
        <w:t>: When will the PHA make the switch from flat rent to income-based rent effective when a financial hardship has been determined?</w:t>
      </w:r>
    </w:p>
    <w:p w14:paraId="4C059E5A" w14:textId="77777777" w:rsidR="008D2CD7" w:rsidRDefault="00D76A64" w:rsidP="00D76A64">
      <w:pPr>
        <w:tabs>
          <w:tab w:val="clear" w:pos="360"/>
          <w:tab w:val="clear" w:pos="1080"/>
          <w:tab w:val="clear" w:pos="1440"/>
        </w:tabs>
        <w:ind w:left="1800" w:hanging="720"/>
        <w:rPr>
          <w:i/>
        </w:rPr>
      </w:pPr>
      <w:r w:rsidRPr="00831022">
        <w:rPr>
          <w:sz w:val="44"/>
          <w:szCs w:val="44"/>
        </w:rPr>
        <w:sym w:font="Wingdings" w:char="F0A8"/>
      </w:r>
      <w:r w:rsidR="008D2CD7">
        <w:rPr>
          <w:i/>
        </w:rPr>
        <w:tab/>
      </w:r>
      <w:r w:rsidR="008D2CD7" w:rsidRPr="00A45D72">
        <w:rPr>
          <w:i/>
          <w:u w:val="single"/>
        </w:rPr>
        <w:t>Option 1</w:t>
      </w:r>
      <w:r w:rsidR="008D2CD7">
        <w:rPr>
          <w:i/>
        </w:rPr>
        <w:t>: Use the model ACOP language shown below. No changes to the model ACOP are needed.</w:t>
      </w:r>
    </w:p>
    <w:p w14:paraId="0E98D39E" w14:textId="77777777" w:rsidR="008D2CD7" w:rsidRDefault="008D2CD7" w:rsidP="00D76A64">
      <w:pPr>
        <w:tabs>
          <w:tab w:val="clear" w:pos="360"/>
          <w:tab w:val="clear" w:pos="1080"/>
          <w:tab w:val="clear" w:pos="1440"/>
        </w:tabs>
        <w:ind w:left="1800"/>
      </w:pPr>
      <w:r>
        <w:t>Upon determination by the PHA that a financial hardship exists, the PHA will allow a family to switch from flat rent to income-based rent effective the first of the month following the family’s request.</w:t>
      </w:r>
    </w:p>
    <w:p w14:paraId="17FAFD9D" w14:textId="77777777" w:rsidR="008D2CD7" w:rsidRDefault="00D76A64" w:rsidP="00D76A64">
      <w:pPr>
        <w:tabs>
          <w:tab w:val="clear" w:pos="360"/>
          <w:tab w:val="clear" w:pos="1080"/>
          <w:tab w:val="clear" w:pos="1440"/>
        </w:tabs>
        <w:ind w:left="1800" w:hanging="720"/>
      </w:pPr>
      <w:r w:rsidRPr="00831022">
        <w:rPr>
          <w:sz w:val="44"/>
          <w:szCs w:val="44"/>
        </w:rPr>
        <w:sym w:font="Wingdings" w:char="F0A8"/>
      </w:r>
      <w:r w:rsidR="008D2CD7">
        <w:rPr>
          <w:i/>
        </w:rPr>
        <w:tab/>
      </w:r>
      <w:r w:rsidR="008D2CD7" w:rsidRPr="00195E71">
        <w:rPr>
          <w:i/>
          <w:u w:val="single"/>
        </w:rPr>
        <w:t>Option 2</w:t>
      </w:r>
      <w:r w:rsidR="008D2CD7">
        <w:rPr>
          <w:i/>
        </w:rPr>
        <w:t>: Use PHA-established policy. Edit the model ACOP language or delete it and insert the PHA’s policy.</w:t>
      </w:r>
    </w:p>
    <w:bookmarkEnd w:id="35"/>
    <w:p w14:paraId="12E01FC4" w14:textId="77777777" w:rsidR="00F5016A" w:rsidRDefault="00371D19" w:rsidP="00371D19">
      <w:pPr>
        <w:tabs>
          <w:tab w:val="clear" w:pos="360"/>
          <w:tab w:val="clear" w:pos="1080"/>
          <w:tab w:val="clear" w:pos="1440"/>
        </w:tabs>
      </w:pPr>
      <w:r>
        <w:t>HUD gives two categories of financial hardship that could be used to justify a switch from flat rent to income-based rent. HUD also states in 24 CFR 960.253(f)(3)(iii) “Such other situations determined by the PHA to be appropriate.”</w:t>
      </w:r>
      <w:r w:rsidR="00F5016A">
        <w:t xml:space="preserve"> The PHA is permitted to establish additional criteria.</w:t>
      </w:r>
    </w:p>
    <w:p w14:paraId="3B2F70BB" w14:textId="77777777" w:rsidR="00F5016A" w:rsidRPr="00D76A64" w:rsidRDefault="00D76A64" w:rsidP="00F5016A">
      <w:pPr>
        <w:tabs>
          <w:tab w:val="clear" w:pos="360"/>
          <w:tab w:val="clear" w:pos="1080"/>
          <w:tab w:val="clear" w:pos="1440"/>
        </w:tabs>
        <w:ind w:left="720" w:hanging="720"/>
        <w:rPr>
          <w:b/>
        </w:rPr>
      </w:pPr>
      <w:r>
        <w:rPr>
          <w:b/>
          <w:bCs/>
          <w:sz w:val="44"/>
        </w:rPr>
        <w:sym w:font="Wingdings 2" w:char="F052"/>
      </w:r>
      <w:r w:rsidR="00F5016A">
        <w:tab/>
      </w:r>
      <w:r w:rsidR="00F5016A" w:rsidRPr="00D76A64">
        <w:rPr>
          <w:b/>
          <w:u w:val="single"/>
        </w:rPr>
        <w:t>Decision Point</w:t>
      </w:r>
      <w:r w:rsidR="00F5016A" w:rsidRPr="00D76A64">
        <w:rPr>
          <w:b/>
        </w:rPr>
        <w:t xml:space="preserve">: Does the PHA wish to add any hardship criteria? </w:t>
      </w:r>
    </w:p>
    <w:p w14:paraId="26047733" w14:textId="77777777" w:rsidR="00F5016A" w:rsidRDefault="00D76A64" w:rsidP="00D76A64">
      <w:pPr>
        <w:tabs>
          <w:tab w:val="clear" w:pos="360"/>
          <w:tab w:val="clear" w:pos="1080"/>
          <w:tab w:val="clear" w:pos="1440"/>
        </w:tabs>
        <w:ind w:left="1800" w:hanging="720"/>
        <w:rPr>
          <w:i/>
        </w:rPr>
      </w:pPr>
      <w:r w:rsidRPr="00831022">
        <w:rPr>
          <w:sz w:val="44"/>
          <w:szCs w:val="44"/>
        </w:rPr>
        <w:sym w:font="Wingdings" w:char="F0A8"/>
      </w:r>
      <w:r w:rsidR="00F5016A">
        <w:rPr>
          <w:i/>
        </w:rPr>
        <w:tab/>
      </w:r>
      <w:r w:rsidR="00F5016A" w:rsidRPr="00A45D72">
        <w:rPr>
          <w:i/>
          <w:u w:val="single"/>
        </w:rPr>
        <w:t>Option 1</w:t>
      </w:r>
      <w:r w:rsidR="00F5016A">
        <w:rPr>
          <w:i/>
        </w:rPr>
        <w:t>: Use the model ACOP language shown below. No changes to the model ACOP are needed.</w:t>
      </w:r>
    </w:p>
    <w:p w14:paraId="145D9B06" w14:textId="77777777" w:rsidR="00F5016A" w:rsidRDefault="00F5016A" w:rsidP="00D76A64">
      <w:pPr>
        <w:tabs>
          <w:tab w:val="clear" w:pos="360"/>
          <w:tab w:val="clear" w:pos="1080"/>
          <w:tab w:val="clear" w:pos="1440"/>
        </w:tabs>
        <w:ind w:left="1800"/>
      </w:pPr>
      <w:r>
        <w:t xml:space="preserve">The PHA considers payment of flat rent to be a financial hardship whenever the </w:t>
      </w:r>
      <w:r w:rsidR="001E37A8">
        <w:t>switch</w:t>
      </w:r>
      <w:r>
        <w:t xml:space="preserve"> to income-based rent would be lower than the flat rent </w:t>
      </w:r>
      <w:r w:rsidR="00D431CD">
        <w:t>[PH Occ GB</w:t>
      </w:r>
      <w:r>
        <w:t>, p. 137].</w:t>
      </w:r>
    </w:p>
    <w:p w14:paraId="6610F132" w14:textId="77777777" w:rsidR="00F5016A" w:rsidRDefault="00D76A64" w:rsidP="00D76A64">
      <w:pPr>
        <w:tabs>
          <w:tab w:val="clear" w:pos="360"/>
          <w:tab w:val="clear" w:pos="1080"/>
          <w:tab w:val="clear" w:pos="1440"/>
        </w:tabs>
        <w:ind w:left="1800" w:hanging="720"/>
      </w:pPr>
      <w:r w:rsidRPr="00831022">
        <w:rPr>
          <w:sz w:val="44"/>
          <w:szCs w:val="44"/>
        </w:rPr>
        <w:sym w:font="Wingdings" w:char="F0A8"/>
      </w:r>
      <w:r w:rsidR="00F5016A">
        <w:rPr>
          <w:i/>
        </w:rPr>
        <w:tab/>
      </w:r>
      <w:r w:rsidR="00F5016A" w:rsidRPr="00195E71">
        <w:rPr>
          <w:i/>
          <w:u w:val="single"/>
        </w:rPr>
        <w:t>Option 2</w:t>
      </w:r>
      <w:r w:rsidR="00F5016A">
        <w:rPr>
          <w:i/>
        </w:rPr>
        <w:t>: Do not establish any additional hardship criteria. Delete the model ACOP language in Option 1 above and use the language shown below.</w:t>
      </w:r>
    </w:p>
    <w:p w14:paraId="3301F7F6" w14:textId="77777777" w:rsidR="00F5016A" w:rsidRPr="00F5016A" w:rsidRDefault="00F5016A" w:rsidP="00D76A64">
      <w:pPr>
        <w:tabs>
          <w:tab w:val="clear" w:pos="360"/>
          <w:tab w:val="clear" w:pos="1080"/>
          <w:tab w:val="clear" w:pos="1440"/>
        </w:tabs>
        <w:ind w:left="1800"/>
      </w:pPr>
      <w:r>
        <w:t>The PHA has not established any additional hardship criteria.</w:t>
      </w:r>
    </w:p>
    <w:p w14:paraId="6D926850" w14:textId="77777777" w:rsidR="00F5016A" w:rsidRDefault="00D76A64" w:rsidP="00D76A64">
      <w:pPr>
        <w:tabs>
          <w:tab w:val="clear" w:pos="360"/>
          <w:tab w:val="clear" w:pos="1080"/>
          <w:tab w:val="clear" w:pos="1440"/>
        </w:tabs>
        <w:ind w:left="1800" w:hanging="720"/>
      </w:pPr>
      <w:r w:rsidRPr="00831022">
        <w:rPr>
          <w:sz w:val="44"/>
          <w:szCs w:val="44"/>
        </w:rPr>
        <w:sym w:font="Wingdings" w:char="F0A8"/>
      </w:r>
      <w:r w:rsidR="00F5016A">
        <w:rPr>
          <w:i/>
        </w:rPr>
        <w:tab/>
      </w:r>
      <w:r w:rsidR="00F5016A" w:rsidRPr="00195E71">
        <w:rPr>
          <w:i/>
          <w:u w:val="single"/>
        </w:rPr>
        <w:t xml:space="preserve">Option </w:t>
      </w:r>
      <w:r w:rsidR="00F5016A">
        <w:rPr>
          <w:i/>
          <w:u w:val="single"/>
        </w:rPr>
        <w:t>3</w:t>
      </w:r>
      <w:r w:rsidR="00F5016A">
        <w:rPr>
          <w:i/>
        </w:rPr>
        <w:t>: Use PHA-established policy. Edit the model ACOP language or delete it and insert the PHA’s policy.</w:t>
      </w:r>
    </w:p>
    <w:p w14:paraId="24B8BE00" w14:textId="77777777" w:rsidR="00F5016A" w:rsidRDefault="00270026" w:rsidP="000A2C3D">
      <w:pPr>
        <w:tabs>
          <w:tab w:val="clear" w:pos="360"/>
          <w:tab w:val="clear" w:pos="1080"/>
          <w:tab w:val="clear" w:pos="1440"/>
        </w:tabs>
      </w:pPr>
      <w:r>
        <w:rPr>
          <w:b/>
        </w:rPr>
        <w:t>Flat Rents and Earned Income Disallowance [A&amp;O FAQs]</w:t>
      </w:r>
    </w:p>
    <w:p w14:paraId="5E5DC011" w14:textId="77777777" w:rsidR="00270026" w:rsidRDefault="00270026" w:rsidP="00371D19">
      <w:pPr>
        <w:tabs>
          <w:tab w:val="clear" w:pos="360"/>
          <w:tab w:val="clear" w:pos="1080"/>
          <w:tab w:val="clear" w:pos="1440"/>
        </w:tabs>
      </w:pPr>
      <w:r w:rsidRPr="00395712">
        <w:rPr>
          <w:b/>
        </w:rPr>
        <w:t>No PHA policy decisions are required</w:t>
      </w:r>
      <w:r>
        <w:t>.</w:t>
      </w:r>
    </w:p>
    <w:p w14:paraId="4D9E439C" w14:textId="77777777" w:rsidR="00D76A64" w:rsidRPr="00CC5F9B" w:rsidRDefault="007E6B5E" w:rsidP="00D76A64">
      <w:pPr>
        <w:spacing w:before="240"/>
        <w:rPr>
          <w:b/>
          <w:bCs/>
          <w:caps/>
        </w:rPr>
      </w:pPr>
      <w:r>
        <w:br w:type="page"/>
      </w:r>
      <w:r w:rsidR="00D76A64" w:rsidRPr="00CC5F9B">
        <w:rPr>
          <w:b/>
          <w:bCs/>
          <w:caps/>
        </w:rPr>
        <w:lastRenderedPageBreak/>
        <w:t>FINALIZING THE DOCUMENT</w:t>
      </w:r>
    </w:p>
    <w:p w14:paraId="4B94A60A" w14:textId="77777777" w:rsidR="00D76A64" w:rsidRPr="00CC5F9B" w:rsidRDefault="00D76A64" w:rsidP="00D76A64">
      <w:r w:rsidRPr="00CC5F9B">
        <w:t xml:space="preserve">Take a final look at the changes you have made in this chapter of the </w:t>
      </w:r>
      <w:r>
        <w:t>ACOP</w:t>
      </w:r>
      <w:r w:rsidRPr="00CC5F9B">
        <w:t>.</w:t>
      </w:r>
      <w:r w:rsidRPr="00CC5F9B">
        <w:br/>
        <w:t>Have you:</w:t>
      </w:r>
    </w:p>
    <w:p w14:paraId="20B2BCD4" w14:textId="77777777" w:rsidR="00D76A64" w:rsidRPr="00CC5F9B" w:rsidRDefault="00D76A64" w:rsidP="00D76A64">
      <w:pPr>
        <w:ind w:left="360" w:hanging="360"/>
      </w:pPr>
      <w:r w:rsidRPr="00CC5F9B">
        <w:t xml:space="preserve">(1) Added or subtracted any exhibits at the end of the chapter? </w:t>
      </w:r>
      <w:r w:rsidRPr="00CC5F9B">
        <w:fldChar w:fldCharType="begin">
          <w:ffData>
            <w:name w:val="Check5"/>
            <w:enabled/>
            <w:calcOnExit w:val="0"/>
            <w:checkBox>
              <w:sizeAuto/>
              <w:default w:val="0"/>
            </w:checkBox>
          </w:ffData>
        </w:fldChar>
      </w:r>
      <w:bookmarkStart w:id="36" w:name="Check5"/>
      <w:r w:rsidRPr="00CC5F9B">
        <w:instrText xml:space="preserve"> FORMCHECKBOX </w:instrText>
      </w:r>
      <w:r w:rsidRPr="00CC5F9B">
        <w:fldChar w:fldCharType="end"/>
      </w:r>
      <w:bookmarkEnd w:id="36"/>
      <w:r w:rsidRPr="00CC5F9B">
        <w:t xml:space="preserve"> Yes </w:t>
      </w:r>
      <w:r w:rsidRPr="00CC5F9B">
        <w:fldChar w:fldCharType="begin">
          <w:ffData>
            <w:name w:val="Check6"/>
            <w:enabled/>
            <w:calcOnExit w:val="0"/>
            <w:checkBox>
              <w:sizeAuto/>
              <w:default w:val="0"/>
            </w:checkBox>
          </w:ffData>
        </w:fldChar>
      </w:r>
      <w:bookmarkStart w:id="37" w:name="Check6"/>
      <w:r w:rsidRPr="00CC5F9B">
        <w:instrText xml:space="preserve"> FORMCHECKBOX </w:instrText>
      </w:r>
      <w:r w:rsidRPr="00CC5F9B">
        <w:fldChar w:fldCharType="end"/>
      </w:r>
      <w:bookmarkEnd w:id="37"/>
      <w:r w:rsidRPr="00CC5F9B">
        <w:t xml:space="preserve"> No.</w:t>
      </w:r>
    </w:p>
    <w:p w14:paraId="0402D9C6" w14:textId="77777777" w:rsidR="00D76A64" w:rsidRPr="00CC5F9B" w:rsidRDefault="00D76A64" w:rsidP="00D76A64">
      <w:pPr>
        <w:ind w:left="360" w:hanging="360"/>
      </w:pPr>
      <w:r w:rsidRPr="00CC5F9B">
        <w:t xml:space="preserve">(2) Added, subtracted or reordered any major sections (at the A, B, or C level?) </w:t>
      </w:r>
      <w:r w:rsidRPr="00CC5F9B">
        <w:fldChar w:fldCharType="begin">
          <w:ffData>
            <w:name w:val="Check7"/>
            <w:enabled/>
            <w:calcOnExit w:val="0"/>
            <w:checkBox>
              <w:sizeAuto/>
              <w:default w:val="0"/>
            </w:checkBox>
          </w:ffData>
        </w:fldChar>
      </w:r>
      <w:r w:rsidRPr="00CC5F9B">
        <w:instrText xml:space="preserve"> FORMCHECKBOX </w:instrText>
      </w:r>
      <w:r w:rsidRPr="00CC5F9B">
        <w:fldChar w:fldCharType="end"/>
      </w:r>
      <w:r w:rsidRPr="00CC5F9B">
        <w:t xml:space="preserve"> Yes </w:t>
      </w:r>
      <w:r w:rsidRPr="00CC5F9B">
        <w:fldChar w:fldCharType="begin">
          <w:ffData>
            <w:name w:val="Check8"/>
            <w:enabled/>
            <w:calcOnExit w:val="0"/>
            <w:checkBox>
              <w:sizeAuto/>
              <w:default w:val="0"/>
            </w:checkBox>
          </w:ffData>
        </w:fldChar>
      </w:r>
      <w:r w:rsidRPr="00CC5F9B">
        <w:instrText xml:space="preserve"> FORMCHECKBOX </w:instrText>
      </w:r>
      <w:r w:rsidRPr="00CC5F9B">
        <w:fldChar w:fldCharType="end"/>
      </w:r>
      <w:r w:rsidRPr="00CC5F9B">
        <w:t xml:space="preserve"> No</w:t>
      </w:r>
    </w:p>
    <w:p w14:paraId="7C6942B7" w14:textId="77777777" w:rsidR="00D76A64" w:rsidRPr="00CC5F9B" w:rsidRDefault="00D76A64" w:rsidP="00D76A64">
      <w:r w:rsidRPr="00CC5F9B">
        <w:t>If you answered yes to either of these questions, you must adjust the chapter to match your changes.</w:t>
      </w:r>
    </w:p>
    <w:p w14:paraId="6D3152C0" w14:textId="77777777" w:rsidR="00D76A64" w:rsidRPr="00CC5F9B" w:rsidRDefault="00D76A64" w:rsidP="00D76A64">
      <w:pPr>
        <w:ind w:left="720" w:hanging="720"/>
        <w:rPr>
          <w:b/>
        </w:rPr>
      </w:pPr>
      <w:r>
        <w:rPr>
          <w:b/>
          <w:bCs/>
          <w:sz w:val="44"/>
        </w:rPr>
        <w:sym w:font="Wingdings 2" w:char="F052"/>
      </w:r>
      <w:r>
        <w:rPr>
          <w:b/>
          <w:bCs/>
          <w:sz w:val="44"/>
        </w:rPr>
        <w:tab/>
      </w:r>
      <w:r w:rsidRPr="00CC5F9B">
        <w:rPr>
          <w:b/>
          <w:u w:val="single"/>
        </w:rPr>
        <w:t>Decision Point</w:t>
      </w:r>
      <w:r w:rsidRPr="00CC5F9B">
        <w:rPr>
          <w:b/>
        </w:rPr>
        <w:t xml:space="preserve">: Are any changes required to this </w:t>
      </w:r>
      <w:r>
        <w:rPr>
          <w:b/>
        </w:rPr>
        <w:t>c</w:t>
      </w:r>
      <w:r w:rsidRPr="00CC5F9B">
        <w:rPr>
          <w:b/>
        </w:rPr>
        <w:t>hapter?</w:t>
      </w:r>
    </w:p>
    <w:p w14:paraId="18407BB9" w14:textId="77777777" w:rsidR="00D76A64" w:rsidRPr="00CC5F9B" w:rsidRDefault="00D76A64" w:rsidP="00D76A64">
      <w:pPr>
        <w:ind w:left="1440" w:hanging="720"/>
      </w:pPr>
      <w:r w:rsidRPr="00CC5F9B">
        <w:fldChar w:fldCharType="begin">
          <w:ffData>
            <w:name w:val="Check1"/>
            <w:enabled/>
            <w:calcOnExit w:val="0"/>
            <w:checkBox>
              <w:sizeAuto/>
              <w:default w:val="0"/>
            </w:checkBox>
          </w:ffData>
        </w:fldChar>
      </w:r>
      <w:r w:rsidRPr="00CC5F9B">
        <w:instrText xml:space="preserve"> FORMCHECKBOX </w:instrText>
      </w:r>
      <w:r w:rsidRPr="00CC5F9B">
        <w:fldChar w:fldCharType="end"/>
      </w:r>
      <w:r w:rsidRPr="00CC5F9B">
        <w:tab/>
        <w:t xml:space="preserve">No. No changes to the model </w:t>
      </w:r>
      <w:r>
        <w:t>policy</w:t>
      </w:r>
      <w:r w:rsidRPr="00CC5F9B">
        <w:t xml:space="preserve"> are needed.</w:t>
      </w:r>
    </w:p>
    <w:p w14:paraId="7CD7384D" w14:textId="77777777" w:rsidR="00D76A64" w:rsidRPr="00CC5F9B" w:rsidRDefault="00D76A64" w:rsidP="00D76A64">
      <w:pPr>
        <w:ind w:left="1440" w:hanging="720"/>
      </w:pPr>
      <w:r w:rsidRPr="00CC5F9B">
        <w:fldChar w:fldCharType="begin">
          <w:ffData>
            <w:name w:val="Check3"/>
            <w:enabled/>
            <w:calcOnExit w:val="0"/>
            <w:checkBox>
              <w:sizeAuto/>
              <w:default w:val="0"/>
            </w:checkBox>
          </w:ffData>
        </w:fldChar>
      </w:r>
      <w:r w:rsidRPr="00CC5F9B">
        <w:instrText xml:space="preserve"> FORMCHECKBOX </w:instrText>
      </w:r>
      <w:r w:rsidRPr="00CC5F9B">
        <w:fldChar w:fldCharType="end"/>
      </w:r>
      <w:r w:rsidRPr="00CC5F9B">
        <w:tab/>
        <w:t>Yes. Edits only. Edit and insert PHA language as appropriate.</w:t>
      </w:r>
    </w:p>
    <w:p w14:paraId="6797E8D7" w14:textId="77777777" w:rsidR="00D76A64" w:rsidRPr="00CC5F9B" w:rsidRDefault="00D76A64" w:rsidP="00D76A64">
      <w:pPr>
        <w:ind w:left="1440" w:hanging="720"/>
      </w:pPr>
      <w:r w:rsidRPr="00CC5F9B">
        <w:fldChar w:fldCharType="begin">
          <w:ffData>
            <w:name w:val="Check4"/>
            <w:enabled/>
            <w:calcOnExit w:val="0"/>
            <w:checkBox>
              <w:sizeAuto/>
              <w:default w:val="0"/>
            </w:checkBox>
          </w:ffData>
        </w:fldChar>
      </w:r>
      <w:r w:rsidRPr="00CC5F9B">
        <w:instrText xml:space="preserve"> FORMCHECKBOX </w:instrText>
      </w:r>
      <w:r w:rsidRPr="00CC5F9B">
        <w:fldChar w:fldCharType="end"/>
      </w:r>
      <w:r w:rsidRPr="00CC5F9B">
        <w:tab/>
        <w:t xml:space="preserve">Yes. PHA changed the organization of the chapter. Adjust the chapter to reflect your changes </w:t>
      </w:r>
      <w:r w:rsidRPr="00CC5F9B">
        <w:rPr>
          <w:b/>
        </w:rPr>
        <w:t>and</w:t>
      </w:r>
      <w:r w:rsidRPr="00CC5F9B">
        <w:t xml:space="preserve"> review the rest of the document to make sure that any references to section numbers are correct.</w:t>
      </w:r>
    </w:p>
    <w:p w14:paraId="49CC7E82" w14:textId="77777777" w:rsidR="00D76A64" w:rsidRDefault="00D76A64" w:rsidP="00D76A64">
      <w:pPr>
        <w:ind w:left="720" w:hanging="720"/>
        <w:rPr>
          <w:b/>
        </w:rPr>
      </w:pPr>
      <w:r>
        <w:rPr>
          <w:b/>
          <w:bCs/>
          <w:sz w:val="44"/>
        </w:rPr>
        <w:sym w:font="Wingdings 2" w:char="F052"/>
      </w:r>
      <w:r>
        <w:rPr>
          <w:b/>
          <w:bCs/>
          <w:sz w:val="44"/>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451E2B7A" w14:textId="77777777" w:rsidR="00D76A64" w:rsidRPr="00621897" w:rsidRDefault="00D76A64" w:rsidP="00D76A64">
      <w:pPr>
        <w:ind w:left="720"/>
      </w:pPr>
      <w:r>
        <w:t>Check the “Things to Consider” under each decision point to identify if changes to the model policy will require changes to policies in other chapters of the ACOP.</w:t>
      </w:r>
    </w:p>
    <w:p w14:paraId="3176B087" w14:textId="77777777" w:rsidR="00D76A64" w:rsidRPr="00A74F41" w:rsidRDefault="00D76A64" w:rsidP="00D76A64">
      <w:pPr>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315EF047" w14:textId="77777777" w:rsidR="00522903" w:rsidRPr="00A74F41" w:rsidRDefault="00D76A64" w:rsidP="002304B2">
      <w:pPr>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p>
    <w:sectPr w:rsidR="00522903" w:rsidRPr="00A74F41" w:rsidSect="004C0DD5">
      <w:headerReference w:type="default" r:id="rId12"/>
      <w:footerReference w:type="even" r:id="rId13"/>
      <w:footerReference w:type="default" r:id="rId14"/>
      <w:headerReference w:type="first" r:id="rId15"/>
      <w:footerReference w:type="first" r:id="rId16"/>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4373A" w14:textId="77777777" w:rsidR="00E31F8A" w:rsidRDefault="00E31F8A">
      <w:r>
        <w:separator/>
      </w:r>
    </w:p>
  </w:endnote>
  <w:endnote w:type="continuationSeparator" w:id="0">
    <w:p w14:paraId="59E269B2" w14:textId="77777777" w:rsidR="00E31F8A" w:rsidRDefault="00E31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1231D" w14:textId="77777777" w:rsidR="00C46B4D" w:rsidRDefault="00C46B4D" w:rsidP="00B66CCF">
    <w:pPr>
      <w:framePr w:wrap="around" w:vAnchor="text" w:hAnchor="margin" w:xAlign="center" w:y="1"/>
    </w:pPr>
    <w:r>
      <w:fldChar w:fldCharType="begin"/>
    </w:r>
    <w:r>
      <w:instrText xml:space="preserve">PAGE  </w:instrText>
    </w:r>
    <w:r>
      <w:fldChar w:fldCharType="end"/>
    </w:r>
  </w:p>
  <w:p w14:paraId="757CF25D" w14:textId="77777777" w:rsidR="00C46B4D" w:rsidRDefault="00C46B4D">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54C46" w14:textId="77777777" w:rsidR="00C46B4D" w:rsidRPr="001F2C61" w:rsidRDefault="00C46B4D" w:rsidP="00A337FE">
    <w:pPr>
      <w:pStyle w:val="Footer"/>
      <w:framePr w:wrap="around" w:vAnchor="text" w:hAnchor="margin" w:xAlign="center" w:y="1"/>
      <w:spacing w:before="0"/>
      <w:rPr>
        <w:rStyle w:val="PageNumber"/>
      </w:rPr>
    </w:pPr>
    <w:r>
      <w:rPr>
        <w:rStyle w:val="PageNumber"/>
      </w:rPr>
      <w:t xml:space="preserve">Page </w:t>
    </w:r>
    <w:r w:rsidRPr="001F2C61">
      <w:rPr>
        <w:rStyle w:val="PageNumber"/>
      </w:rPr>
      <w:t>6-</w:t>
    </w:r>
    <w:r w:rsidRPr="001F2C61">
      <w:rPr>
        <w:rStyle w:val="PageNumber"/>
      </w:rPr>
      <w:fldChar w:fldCharType="begin"/>
    </w:r>
    <w:r w:rsidRPr="001F2C61">
      <w:rPr>
        <w:rStyle w:val="PageNumber"/>
      </w:rPr>
      <w:instrText xml:space="preserve">PAGE  </w:instrText>
    </w:r>
    <w:r w:rsidRPr="001F2C61">
      <w:rPr>
        <w:rStyle w:val="PageNumber"/>
      </w:rPr>
      <w:fldChar w:fldCharType="separate"/>
    </w:r>
    <w:r w:rsidR="00D06F20">
      <w:rPr>
        <w:rStyle w:val="PageNumber"/>
        <w:noProof/>
      </w:rPr>
      <w:t>92</w:t>
    </w:r>
    <w:r w:rsidRPr="001F2C61">
      <w:rPr>
        <w:rStyle w:val="PageNumber"/>
      </w:rPr>
      <w:fldChar w:fldCharType="end"/>
    </w:r>
  </w:p>
  <w:p w14:paraId="1DDC228D" w14:textId="77777777" w:rsidR="00C46B4D" w:rsidRPr="00A337FE" w:rsidRDefault="00C46B4D" w:rsidP="00B66CCF">
    <w:pPr>
      <w:pStyle w:val="Footer"/>
      <w:tabs>
        <w:tab w:val="clear" w:pos="4320"/>
        <w:tab w:val="clear" w:pos="8640"/>
        <w:tab w:val="right" w:pos="9360"/>
      </w:tabs>
      <w:spacing w:before="0"/>
      <w:rPr>
        <w:sz w:val="18"/>
        <w:szCs w:val="18"/>
      </w:rPr>
    </w:pPr>
    <w:r w:rsidRPr="00A337FE">
      <w:rPr>
        <w:sz w:val="18"/>
        <w:szCs w:val="18"/>
      </w:rPr>
      <w:t>Model ACO Policy</w:t>
    </w:r>
    <w:r w:rsidRPr="00A337FE">
      <w:rPr>
        <w:sz w:val="18"/>
        <w:szCs w:val="18"/>
      </w:rPr>
      <w:tab/>
      <w:t xml:space="preserve">Instructions </w:t>
    </w:r>
    <w:r w:rsidR="009D3CFF">
      <w:rPr>
        <w:sz w:val="18"/>
        <w:szCs w:val="18"/>
      </w:rPr>
      <w:t>11/1/24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22745" w14:textId="77777777" w:rsidR="00C46B4D" w:rsidRDefault="00C46B4D" w:rsidP="00B66CCF">
    <w:pPr>
      <w:pStyle w:val="Footer"/>
      <w:framePr w:wrap="around" w:vAnchor="text" w:hAnchor="margin" w:xAlign="center" w:y="1"/>
      <w:rPr>
        <w:rStyle w:val="PageNumber"/>
      </w:rPr>
    </w:pPr>
    <w:r>
      <w:rPr>
        <w:rStyle w:val="PageNumber"/>
      </w:rPr>
      <w:t>Page 6-</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7D97095" w14:textId="77777777" w:rsidR="00C46B4D" w:rsidRPr="003A7393" w:rsidRDefault="00C46B4D" w:rsidP="003A7393">
    <w:pPr>
      <w:pStyle w:val="Footer"/>
      <w:tabs>
        <w:tab w:val="clear" w:pos="4320"/>
        <w:tab w:val="clear" w:pos="8640"/>
        <w:tab w:val="right" w:pos="9360"/>
      </w:tabs>
      <w:rPr>
        <w:sz w:val="20"/>
        <w:szCs w:val="20"/>
      </w:rPr>
    </w:pPr>
    <w:r w:rsidRPr="003A7393">
      <w:rPr>
        <w:sz w:val="20"/>
        <w:szCs w:val="20"/>
      </w:rPr>
      <w:t xml:space="preserve">Section 8 HCV </w:t>
    </w:r>
    <w:r>
      <w:rPr>
        <w:sz w:val="20"/>
        <w:szCs w:val="20"/>
      </w:rPr>
      <w:t>Model ACOP</w:t>
    </w:r>
    <w:r>
      <w:rPr>
        <w:sz w:val="20"/>
        <w:szCs w:val="20"/>
      </w:rPr>
      <w:tab/>
      <w:t xml:space="preserve">Instructions </w:t>
    </w:r>
    <w:smartTag w:uri="urn:schemas-microsoft-com:office:smarttags" w:element="City">
      <w:smartTagPr>
        <w:attr w:name="Month" w:val="4"/>
        <w:attr w:name="Day" w:val="29"/>
        <w:attr w:name="Year" w:val="2004"/>
      </w:smartTagPr>
      <w:r>
        <w:rPr>
          <w:sz w:val="20"/>
          <w:szCs w:val="20"/>
        </w:rPr>
        <w:t>4/29/04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CB572" w14:textId="77777777" w:rsidR="00E31F8A" w:rsidRDefault="00E31F8A">
      <w:r>
        <w:separator/>
      </w:r>
    </w:p>
  </w:footnote>
  <w:footnote w:type="continuationSeparator" w:id="0">
    <w:p w14:paraId="5FB1A699" w14:textId="77777777" w:rsidR="00E31F8A" w:rsidRDefault="00E31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634D8" w14:textId="77777777" w:rsidR="00C46B4D" w:rsidRPr="009B2D72" w:rsidRDefault="00C46B4D" w:rsidP="009B2D72">
    <w:pPr>
      <w:pStyle w:val="Header"/>
      <w:pBdr>
        <w:bottom w:val="single" w:sz="4" w:space="1" w:color="auto"/>
      </w:pBdr>
      <w:spacing w:before="0"/>
      <w:jc w:val="center"/>
      <w:rPr>
        <w:b/>
      </w:rPr>
    </w:pPr>
    <w:r w:rsidRPr="003A7393">
      <w:rPr>
        <w:b/>
      </w:rPr>
      <w:t>Instructions for Preparing Chapter 6</w:t>
    </w:r>
    <w:r w:rsidR="00C03080">
      <w:rPr>
        <w:b/>
      </w:rPr>
      <w:t>.A</w:t>
    </w:r>
    <w:r w:rsidRPr="003A7393">
      <w:rPr>
        <w:b/>
      </w:rPr>
      <w:t xml:space="preserve">: Income and </w:t>
    </w:r>
    <w:r>
      <w:rPr>
        <w:b/>
      </w:rPr>
      <w:t>Rent</w:t>
    </w:r>
    <w:r w:rsidRPr="003A7393">
      <w:rPr>
        <w:b/>
      </w:rPr>
      <w:t xml:space="preserve"> Determinations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03FCC" w14:textId="77777777" w:rsidR="00C46B4D" w:rsidRPr="003A7393" w:rsidRDefault="00C46B4D" w:rsidP="003A7393">
    <w:pPr>
      <w:pStyle w:val="Header"/>
      <w:pBdr>
        <w:bottom w:val="single" w:sz="4" w:space="1" w:color="auto"/>
      </w:pBdr>
      <w:jc w:val="center"/>
      <w:rPr>
        <w:b/>
      </w:rPr>
    </w:pPr>
    <w:r w:rsidRPr="003A7393">
      <w:rPr>
        <w:b/>
      </w:rPr>
      <w:t>Instructions for Preparing Chapter 6: Income and Rent 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7D8"/>
    <w:multiLevelType w:val="hybridMultilevel"/>
    <w:tmpl w:val="C5E6AB7A"/>
    <w:lvl w:ilvl="0" w:tplc="69D8EC5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659"/>
        </w:tabs>
        <w:ind w:left="659" w:hanging="360"/>
      </w:pPr>
      <w:rPr>
        <w:rFonts w:ascii="Courier New" w:hAnsi="Courier New" w:cs="Courier New" w:hint="default"/>
      </w:rPr>
    </w:lvl>
    <w:lvl w:ilvl="2" w:tplc="04090005">
      <w:start w:val="1"/>
      <w:numFmt w:val="bullet"/>
      <w:lvlText w:val=""/>
      <w:lvlJc w:val="left"/>
      <w:pPr>
        <w:tabs>
          <w:tab w:val="num" w:pos="1379"/>
        </w:tabs>
        <w:ind w:left="1379" w:hanging="360"/>
      </w:pPr>
      <w:rPr>
        <w:rFonts w:ascii="Wingdings" w:hAnsi="Wingdings" w:hint="default"/>
      </w:rPr>
    </w:lvl>
    <w:lvl w:ilvl="3" w:tplc="04090001" w:tentative="1">
      <w:start w:val="1"/>
      <w:numFmt w:val="bullet"/>
      <w:lvlText w:val=""/>
      <w:lvlJc w:val="left"/>
      <w:pPr>
        <w:tabs>
          <w:tab w:val="num" w:pos="2099"/>
        </w:tabs>
        <w:ind w:left="2099" w:hanging="360"/>
      </w:pPr>
      <w:rPr>
        <w:rFonts w:ascii="Symbol" w:hAnsi="Symbol" w:hint="default"/>
      </w:rPr>
    </w:lvl>
    <w:lvl w:ilvl="4" w:tplc="04090003" w:tentative="1">
      <w:start w:val="1"/>
      <w:numFmt w:val="bullet"/>
      <w:lvlText w:val="o"/>
      <w:lvlJc w:val="left"/>
      <w:pPr>
        <w:tabs>
          <w:tab w:val="num" w:pos="2819"/>
        </w:tabs>
        <w:ind w:left="2819" w:hanging="360"/>
      </w:pPr>
      <w:rPr>
        <w:rFonts w:ascii="Courier New" w:hAnsi="Courier New" w:cs="Courier New" w:hint="default"/>
      </w:rPr>
    </w:lvl>
    <w:lvl w:ilvl="5" w:tplc="04090005" w:tentative="1">
      <w:start w:val="1"/>
      <w:numFmt w:val="bullet"/>
      <w:lvlText w:val=""/>
      <w:lvlJc w:val="left"/>
      <w:pPr>
        <w:tabs>
          <w:tab w:val="num" w:pos="3539"/>
        </w:tabs>
        <w:ind w:left="3539" w:hanging="360"/>
      </w:pPr>
      <w:rPr>
        <w:rFonts w:ascii="Wingdings" w:hAnsi="Wingdings" w:hint="default"/>
      </w:rPr>
    </w:lvl>
    <w:lvl w:ilvl="6" w:tplc="04090001" w:tentative="1">
      <w:start w:val="1"/>
      <w:numFmt w:val="bullet"/>
      <w:lvlText w:val=""/>
      <w:lvlJc w:val="left"/>
      <w:pPr>
        <w:tabs>
          <w:tab w:val="num" w:pos="4259"/>
        </w:tabs>
        <w:ind w:left="4259" w:hanging="360"/>
      </w:pPr>
      <w:rPr>
        <w:rFonts w:ascii="Symbol" w:hAnsi="Symbol" w:hint="default"/>
      </w:rPr>
    </w:lvl>
    <w:lvl w:ilvl="7" w:tplc="04090003" w:tentative="1">
      <w:start w:val="1"/>
      <w:numFmt w:val="bullet"/>
      <w:lvlText w:val="o"/>
      <w:lvlJc w:val="left"/>
      <w:pPr>
        <w:tabs>
          <w:tab w:val="num" w:pos="4979"/>
        </w:tabs>
        <w:ind w:left="4979" w:hanging="360"/>
      </w:pPr>
      <w:rPr>
        <w:rFonts w:ascii="Courier New" w:hAnsi="Courier New" w:cs="Courier New" w:hint="default"/>
      </w:rPr>
    </w:lvl>
    <w:lvl w:ilvl="8" w:tplc="04090005" w:tentative="1">
      <w:start w:val="1"/>
      <w:numFmt w:val="bullet"/>
      <w:lvlText w:val=""/>
      <w:lvlJc w:val="left"/>
      <w:pPr>
        <w:tabs>
          <w:tab w:val="num" w:pos="5699"/>
        </w:tabs>
        <w:ind w:left="5699" w:hanging="360"/>
      </w:pPr>
      <w:rPr>
        <w:rFonts w:ascii="Wingdings" w:hAnsi="Wingdings" w:hint="default"/>
      </w:rPr>
    </w:lvl>
  </w:abstractNum>
  <w:abstractNum w:abstractNumId="1" w15:restartNumberingAfterBreak="0">
    <w:nsid w:val="095407A6"/>
    <w:multiLevelType w:val="hybridMultilevel"/>
    <w:tmpl w:val="6012EDA4"/>
    <w:lvl w:ilvl="0" w:tplc="FFFFFFFF">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 w15:restartNumberingAfterBreak="0">
    <w:nsid w:val="140E1936"/>
    <w:multiLevelType w:val="hybridMultilevel"/>
    <w:tmpl w:val="A12A6772"/>
    <w:lvl w:ilvl="0" w:tplc="E39690F8">
      <w:start w:val="1"/>
      <w:numFmt w:val="bullet"/>
      <w:lvlText w:val=""/>
      <w:lvlJc w:val="left"/>
      <w:pPr>
        <w:tabs>
          <w:tab w:val="num" w:pos="720"/>
        </w:tabs>
        <w:ind w:left="720" w:hanging="360"/>
      </w:pPr>
      <w:rPr>
        <w:rFonts w:ascii="Symbol" w:hAnsi="Symbol" w:hint="default"/>
        <w:color w:val="auto"/>
      </w:rPr>
    </w:lvl>
    <w:lvl w:ilvl="1" w:tplc="F4F27BA4">
      <w:start w:val="1"/>
      <w:numFmt w:val="bullet"/>
      <w:lvlText w:val=""/>
      <w:lvlJc w:val="left"/>
      <w:pPr>
        <w:tabs>
          <w:tab w:val="num" w:pos="1440"/>
        </w:tabs>
        <w:ind w:left="1440" w:hanging="360"/>
      </w:pPr>
      <w:rPr>
        <w:rFonts w:ascii="Symbol" w:hAnsi="Symbol"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36B41"/>
    <w:multiLevelType w:val="hybridMultilevel"/>
    <w:tmpl w:val="5228249E"/>
    <w:lvl w:ilvl="0" w:tplc="ED568BA2">
      <w:start w:val="1"/>
      <w:numFmt w:val="bullet"/>
      <w:lvlText w:val=""/>
      <w:lvlJc w:val="left"/>
      <w:pPr>
        <w:tabs>
          <w:tab w:val="num" w:pos="1080"/>
        </w:tabs>
        <w:ind w:left="1080" w:hanging="360"/>
      </w:pPr>
      <w:rPr>
        <w:rFonts w:ascii="Symbol" w:hAnsi="Symbol" w:hint="default"/>
        <w:color w:val="auto"/>
      </w:rPr>
    </w:lvl>
    <w:lvl w:ilvl="1" w:tplc="E8AE0FB2"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9E259F"/>
    <w:multiLevelType w:val="hybridMultilevel"/>
    <w:tmpl w:val="E45C3C72"/>
    <w:lvl w:ilvl="0" w:tplc="87B6EC7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
      <w:lvlJc w:val="left"/>
      <w:pPr>
        <w:tabs>
          <w:tab w:val="num" w:pos="1440"/>
        </w:tabs>
        <w:ind w:left="1440" w:hanging="360"/>
      </w:pPr>
      <w:rPr>
        <w:rFonts w:ascii="Symbol" w:hAnsi="Symbol" w:hint="default"/>
        <w:color w:val="000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128CA"/>
    <w:multiLevelType w:val="hybridMultilevel"/>
    <w:tmpl w:val="A09602B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343095E"/>
    <w:multiLevelType w:val="hybridMultilevel"/>
    <w:tmpl w:val="05865810"/>
    <w:lvl w:ilvl="0" w:tplc="E8AE0FB2">
      <w:start w:val="1"/>
      <w:numFmt w:val="bullet"/>
      <w:pStyle w:val="BulletFirstChar"/>
      <w:lvlText w:val=""/>
      <w:lvlJc w:val="left"/>
      <w:pPr>
        <w:tabs>
          <w:tab w:val="num" w:pos="360"/>
        </w:tabs>
        <w:ind w:left="360" w:hanging="360"/>
      </w:pPr>
      <w:rPr>
        <w:rFonts w:ascii="Symbol" w:hAnsi="Symbol" w:hint="default"/>
        <w:color w:val="00000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3F282A47"/>
    <w:multiLevelType w:val="hybridMultilevel"/>
    <w:tmpl w:val="8DEE6F2E"/>
    <w:lvl w:ilvl="0" w:tplc="E8AE0FB2">
      <w:start w:val="1"/>
      <w:numFmt w:val="bullet"/>
      <w:pStyle w:val="Level1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430A159F"/>
    <w:multiLevelType w:val="hybridMultilevel"/>
    <w:tmpl w:val="4ABA1CFA"/>
    <w:lvl w:ilvl="0" w:tplc="E8AE0FB2">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9E4730"/>
    <w:multiLevelType w:val="hybridMultilevel"/>
    <w:tmpl w:val="75B87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50C3144"/>
    <w:multiLevelType w:val="hybridMultilevel"/>
    <w:tmpl w:val="A0125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C92225"/>
    <w:multiLevelType w:val="hybridMultilevel"/>
    <w:tmpl w:val="E5188086"/>
    <w:lvl w:ilvl="0" w:tplc="FFFFFFFF">
      <w:start w:val="1"/>
      <w:numFmt w:val="bullet"/>
      <w:lvlText w:val=""/>
      <w:lvlJc w:val="left"/>
      <w:pPr>
        <w:ind w:left="1800" w:hanging="360"/>
      </w:pPr>
      <w:rPr>
        <w:rFonts w:ascii="Symbol" w:hAnsi="Symbol" w:hint="default"/>
      </w:rPr>
    </w:lvl>
    <w:lvl w:ilvl="1" w:tplc="23EC6C42">
      <w:numFmt w:val="bullet"/>
      <w:lvlText w:val="-"/>
      <w:lvlJc w:val="left"/>
      <w:pPr>
        <w:ind w:left="2520" w:hanging="360"/>
      </w:pPr>
      <w:rPr>
        <w:rFonts w:ascii="Symbol" w:eastAsia="Times New Roman" w:hAnsi="Symbol" w:cs="Arial" w:hint="default"/>
        <w:caps w:val="0"/>
        <w:strike w:val="0"/>
        <w:dstrike w:val="0"/>
        <w:outline w:val="0"/>
        <w:shadow w:val="0"/>
        <w:emboss w:val="0"/>
        <w:imprint w:val="0"/>
        <w:vanish w:val="0"/>
        <w:color w:val="auto"/>
        <w:sz w:val="20"/>
        <w:szCs w:val="20"/>
        <w:vertAlign w:val="baseline"/>
      </w:rPr>
    </w:lvl>
    <w:lvl w:ilvl="2" w:tplc="04090019">
      <w:start w:val="1"/>
      <w:numFmt w:val="lowerLetter"/>
      <w:lvlText w:val="%3."/>
      <w:lvlJc w:val="left"/>
      <w:pPr>
        <w:ind w:left="3240" w:hanging="360"/>
      </w:p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3" w15:restartNumberingAfterBreak="0">
    <w:nsid w:val="4A706801"/>
    <w:multiLevelType w:val="hybridMultilevel"/>
    <w:tmpl w:val="6A20AECA"/>
    <w:lvl w:ilvl="0" w:tplc="70666992">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4AB5454F"/>
    <w:multiLevelType w:val="hybridMultilevel"/>
    <w:tmpl w:val="726071B0"/>
    <w:lvl w:ilvl="0" w:tplc="2A1CC134">
      <w:start w:val="1"/>
      <w:numFmt w:val="bullet"/>
      <w:lvlText w:val=""/>
      <w:lvlJc w:val="left"/>
      <w:pPr>
        <w:tabs>
          <w:tab w:val="num" w:pos="360"/>
        </w:tabs>
        <w:ind w:left="360" w:hanging="360"/>
      </w:pPr>
      <w:rPr>
        <w:rFonts w:ascii="Symbol" w:hAnsi="Symbol" w:hint="default"/>
        <w:color w:val="auto"/>
      </w:rPr>
    </w:lvl>
    <w:lvl w:ilvl="1" w:tplc="E50CA3B4"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0E33D9"/>
    <w:multiLevelType w:val="hybridMultilevel"/>
    <w:tmpl w:val="ADAAE3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9316D24"/>
    <w:multiLevelType w:val="hybridMultilevel"/>
    <w:tmpl w:val="8C3C50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68C5384"/>
    <w:multiLevelType w:val="hybridMultilevel"/>
    <w:tmpl w:val="E0025E12"/>
    <w:lvl w:ilvl="0" w:tplc="FFFFFFFF">
      <w:start w:val="1"/>
      <w:numFmt w:val="bullet"/>
      <w:lvlText w:val=""/>
      <w:lvlJc w:val="left"/>
      <w:pPr>
        <w:tabs>
          <w:tab w:val="num" w:pos="720"/>
        </w:tabs>
        <w:ind w:left="720" w:hanging="360"/>
      </w:pPr>
      <w:rPr>
        <w:rFonts w:ascii="Symbol" w:hAnsi="Symbol" w:hint="default"/>
        <w:color w:val="auto"/>
      </w:rPr>
    </w:lvl>
    <w:lvl w:ilvl="1" w:tplc="E5128894">
      <w:start w:val="1"/>
      <w:numFmt w:val="bullet"/>
      <w:lvlText w:val="-"/>
      <w:lvlJc w:val="left"/>
      <w:pPr>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832530"/>
    <w:multiLevelType w:val="hybridMultilevel"/>
    <w:tmpl w:val="4AD8A7DA"/>
    <w:lvl w:ilvl="0" w:tplc="7D443804">
      <w:numFmt w:val="bullet"/>
      <w:lvlText w:val=""/>
      <w:lvlJc w:val="left"/>
      <w:pPr>
        <w:tabs>
          <w:tab w:val="num" w:pos="720"/>
        </w:tabs>
        <w:ind w:left="720" w:hanging="360"/>
      </w:pPr>
      <w:rPr>
        <w:rFonts w:ascii="Wingdings 2" w:eastAsia="Times New Roman" w:hAnsi="Wingdings 2" w:cs="Times New Roman" w:hint="default"/>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2A0E2B"/>
    <w:multiLevelType w:val="hybridMultilevel"/>
    <w:tmpl w:val="81A89914"/>
    <w:lvl w:ilvl="0" w:tplc="E8AE0FB2">
      <w:start w:val="1"/>
      <w:numFmt w:val="bullet"/>
      <w:lvlText w:val=""/>
      <w:lvlJc w:val="left"/>
      <w:pPr>
        <w:tabs>
          <w:tab w:val="num" w:pos="413"/>
        </w:tabs>
        <w:ind w:left="413" w:hanging="360"/>
      </w:pPr>
      <w:rPr>
        <w:rFonts w:ascii="Symbol" w:hAnsi="Symbol" w:hint="default"/>
        <w:color w:val="auto"/>
      </w:rPr>
    </w:lvl>
    <w:lvl w:ilvl="1" w:tplc="04090003" w:tentative="1">
      <w:start w:val="1"/>
      <w:numFmt w:val="bullet"/>
      <w:lvlText w:val="o"/>
      <w:lvlJc w:val="left"/>
      <w:pPr>
        <w:tabs>
          <w:tab w:val="num" w:pos="1493"/>
        </w:tabs>
        <w:ind w:left="1493" w:hanging="360"/>
      </w:pPr>
      <w:rPr>
        <w:rFonts w:ascii="Courier New" w:hAnsi="Courier New" w:hint="default"/>
      </w:rPr>
    </w:lvl>
    <w:lvl w:ilvl="2" w:tplc="04090005" w:tentative="1">
      <w:start w:val="1"/>
      <w:numFmt w:val="bullet"/>
      <w:lvlText w:val=""/>
      <w:lvlJc w:val="left"/>
      <w:pPr>
        <w:tabs>
          <w:tab w:val="num" w:pos="2213"/>
        </w:tabs>
        <w:ind w:left="2213" w:hanging="360"/>
      </w:pPr>
      <w:rPr>
        <w:rFonts w:ascii="Wingdings" w:hAnsi="Wingdings" w:hint="default"/>
      </w:rPr>
    </w:lvl>
    <w:lvl w:ilvl="3" w:tplc="04090001" w:tentative="1">
      <w:start w:val="1"/>
      <w:numFmt w:val="bullet"/>
      <w:lvlText w:val=""/>
      <w:lvlJc w:val="left"/>
      <w:pPr>
        <w:tabs>
          <w:tab w:val="num" w:pos="2933"/>
        </w:tabs>
        <w:ind w:left="2933" w:hanging="360"/>
      </w:pPr>
      <w:rPr>
        <w:rFonts w:ascii="Symbol" w:hAnsi="Symbol" w:hint="default"/>
      </w:rPr>
    </w:lvl>
    <w:lvl w:ilvl="4" w:tplc="04090003" w:tentative="1">
      <w:start w:val="1"/>
      <w:numFmt w:val="bullet"/>
      <w:lvlText w:val="o"/>
      <w:lvlJc w:val="left"/>
      <w:pPr>
        <w:tabs>
          <w:tab w:val="num" w:pos="3653"/>
        </w:tabs>
        <w:ind w:left="3653" w:hanging="360"/>
      </w:pPr>
      <w:rPr>
        <w:rFonts w:ascii="Courier New" w:hAnsi="Courier New" w:hint="default"/>
      </w:rPr>
    </w:lvl>
    <w:lvl w:ilvl="5" w:tplc="04090005" w:tentative="1">
      <w:start w:val="1"/>
      <w:numFmt w:val="bullet"/>
      <w:lvlText w:val=""/>
      <w:lvlJc w:val="left"/>
      <w:pPr>
        <w:tabs>
          <w:tab w:val="num" w:pos="4373"/>
        </w:tabs>
        <w:ind w:left="4373" w:hanging="360"/>
      </w:pPr>
      <w:rPr>
        <w:rFonts w:ascii="Wingdings" w:hAnsi="Wingdings" w:hint="default"/>
      </w:rPr>
    </w:lvl>
    <w:lvl w:ilvl="6" w:tplc="04090001" w:tentative="1">
      <w:start w:val="1"/>
      <w:numFmt w:val="bullet"/>
      <w:lvlText w:val=""/>
      <w:lvlJc w:val="left"/>
      <w:pPr>
        <w:tabs>
          <w:tab w:val="num" w:pos="5093"/>
        </w:tabs>
        <w:ind w:left="5093" w:hanging="360"/>
      </w:pPr>
      <w:rPr>
        <w:rFonts w:ascii="Symbol" w:hAnsi="Symbol" w:hint="default"/>
      </w:rPr>
    </w:lvl>
    <w:lvl w:ilvl="7" w:tplc="04090003" w:tentative="1">
      <w:start w:val="1"/>
      <w:numFmt w:val="bullet"/>
      <w:lvlText w:val="o"/>
      <w:lvlJc w:val="left"/>
      <w:pPr>
        <w:tabs>
          <w:tab w:val="num" w:pos="5813"/>
        </w:tabs>
        <w:ind w:left="5813" w:hanging="360"/>
      </w:pPr>
      <w:rPr>
        <w:rFonts w:ascii="Courier New" w:hAnsi="Courier New" w:hint="default"/>
      </w:rPr>
    </w:lvl>
    <w:lvl w:ilvl="8" w:tplc="04090005" w:tentative="1">
      <w:start w:val="1"/>
      <w:numFmt w:val="bullet"/>
      <w:lvlText w:val=""/>
      <w:lvlJc w:val="left"/>
      <w:pPr>
        <w:tabs>
          <w:tab w:val="num" w:pos="6533"/>
        </w:tabs>
        <w:ind w:left="6533" w:hanging="360"/>
      </w:pPr>
      <w:rPr>
        <w:rFonts w:ascii="Wingdings" w:hAnsi="Wingdings" w:hint="default"/>
      </w:rPr>
    </w:lvl>
  </w:abstractNum>
  <w:abstractNum w:abstractNumId="20" w15:restartNumberingAfterBreak="0">
    <w:nsid w:val="6E2D0009"/>
    <w:multiLevelType w:val="hybridMultilevel"/>
    <w:tmpl w:val="F5BAAA9E"/>
    <w:lvl w:ilvl="0" w:tplc="9C644A84">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rPr>
        <w:rFonts w:hint="default"/>
      </w:rPr>
    </w:lvl>
    <w:lvl w:ilvl="2" w:tplc="0409001B">
      <w:start w:val="1"/>
      <w:numFmt w:val="decimal"/>
      <w:lvlText w:val="(%3)"/>
      <w:lvlJc w:val="left"/>
      <w:pPr>
        <w:tabs>
          <w:tab w:val="num" w:pos="360"/>
        </w:tabs>
        <w:ind w:left="360" w:hanging="360"/>
      </w:pPr>
      <w:rPr>
        <w:rFonts w:hint="default"/>
        <w:b w:val="0"/>
        <w:i w:val="0"/>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B6188C"/>
    <w:multiLevelType w:val="hybridMultilevel"/>
    <w:tmpl w:val="ADA2BDD4"/>
    <w:lvl w:ilvl="0" w:tplc="04090001">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9E5CD848"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8927DB"/>
    <w:multiLevelType w:val="hybridMultilevel"/>
    <w:tmpl w:val="9D684A3C"/>
    <w:lvl w:ilvl="0" w:tplc="3DF0A042">
      <w:numFmt w:val="bullet"/>
      <w:lvlText w:val=""/>
      <w:lvlJc w:val="left"/>
      <w:pPr>
        <w:tabs>
          <w:tab w:val="num" w:pos="1080"/>
        </w:tabs>
        <w:ind w:left="108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52F52B1"/>
    <w:multiLevelType w:val="hybridMultilevel"/>
    <w:tmpl w:val="167AA4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2077822445">
    <w:abstractNumId w:val="7"/>
  </w:num>
  <w:num w:numId="2" w16cid:durableId="2129009902">
    <w:abstractNumId w:val="3"/>
  </w:num>
  <w:num w:numId="3" w16cid:durableId="1378353164">
    <w:abstractNumId w:val="21"/>
  </w:num>
  <w:num w:numId="4" w16cid:durableId="1808620194">
    <w:abstractNumId w:val="4"/>
  </w:num>
  <w:num w:numId="5" w16cid:durableId="1189369686">
    <w:abstractNumId w:val="14"/>
  </w:num>
  <w:num w:numId="6" w16cid:durableId="1454405370">
    <w:abstractNumId w:val="19"/>
  </w:num>
  <w:num w:numId="7" w16cid:durableId="2080206426">
    <w:abstractNumId w:val="8"/>
  </w:num>
  <w:num w:numId="8" w16cid:durableId="1249079449">
    <w:abstractNumId w:val="0"/>
  </w:num>
  <w:num w:numId="9" w16cid:durableId="1842574988">
    <w:abstractNumId w:val="20"/>
  </w:num>
  <w:num w:numId="10" w16cid:durableId="760490273">
    <w:abstractNumId w:val="6"/>
  </w:num>
  <w:num w:numId="11" w16cid:durableId="2113208698">
    <w:abstractNumId w:val="2"/>
  </w:num>
  <w:num w:numId="12" w16cid:durableId="1137139665">
    <w:abstractNumId w:val="11"/>
  </w:num>
  <w:num w:numId="13" w16cid:durableId="1028221578">
    <w:abstractNumId w:val="5"/>
  </w:num>
  <w:num w:numId="14" w16cid:durableId="72289327">
    <w:abstractNumId w:val="13"/>
  </w:num>
  <w:num w:numId="15" w16cid:durableId="2096197637">
    <w:abstractNumId w:val="18"/>
  </w:num>
  <w:num w:numId="16" w16cid:durableId="1224369470">
    <w:abstractNumId w:val="22"/>
  </w:num>
  <w:num w:numId="17" w16cid:durableId="2048944740">
    <w:abstractNumId w:val="10"/>
  </w:num>
  <w:num w:numId="18" w16cid:durableId="1235555933">
    <w:abstractNumId w:val="15"/>
  </w:num>
  <w:num w:numId="19" w16cid:durableId="469060611">
    <w:abstractNumId w:val="9"/>
  </w:num>
  <w:num w:numId="20" w16cid:durableId="1146552447">
    <w:abstractNumId w:val="17"/>
  </w:num>
  <w:num w:numId="21" w16cid:durableId="635262982">
    <w:abstractNumId w:val="23"/>
  </w:num>
  <w:num w:numId="22" w16cid:durableId="852066047">
    <w:abstractNumId w:val="1"/>
  </w:num>
  <w:num w:numId="23" w16cid:durableId="1619485481">
    <w:abstractNumId w:val="12"/>
  </w:num>
  <w:num w:numId="24" w16cid:durableId="1694575432">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3"/>
    <w:rsid w:val="0000012A"/>
    <w:rsid w:val="000037F0"/>
    <w:rsid w:val="000042D6"/>
    <w:rsid w:val="00006FDA"/>
    <w:rsid w:val="000077AC"/>
    <w:rsid w:val="000107B1"/>
    <w:rsid w:val="00015DD1"/>
    <w:rsid w:val="0002525D"/>
    <w:rsid w:val="00025864"/>
    <w:rsid w:val="00032E66"/>
    <w:rsid w:val="0003575C"/>
    <w:rsid w:val="00035C95"/>
    <w:rsid w:val="000360A6"/>
    <w:rsid w:val="00036404"/>
    <w:rsid w:val="000419AB"/>
    <w:rsid w:val="000429AD"/>
    <w:rsid w:val="00043640"/>
    <w:rsid w:val="000451FF"/>
    <w:rsid w:val="00053368"/>
    <w:rsid w:val="0005735B"/>
    <w:rsid w:val="00060B15"/>
    <w:rsid w:val="000611AD"/>
    <w:rsid w:val="000619B2"/>
    <w:rsid w:val="0006340E"/>
    <w:rsid w:val="0006442C"/>
    <w:rsid w:val="00065011"/>
    <w:rsid w:val="00065493"/>
    <w:rsid w:val="000654E2"/>
    <w:rsid w:val="00066566"/>
    <w:rsid w:val="0006741C"/>
    <w:rsid w:val="00076C3B"/>
    <w:rsid w:val="00086742"/>
    <w:rsid w:val="00087156"/>
    <w:rsid w:val="00087B20"/>
    <w:rsid w:val="000957D2"/>
    <w:rsid w:val="00095B8E"/>
    <w:rsid w:val="000A0CBA"/>
    <w:rsid w:val="000A2C3D"/>
    <w:rsid w:val="000A3BAA"/>
    <w:rsid w:val="000A497E"/>
    <w:rsid w:val="000A7528"/>
    <w:rsid w:val="000B3B73"/>
    <w:rsid w:val="000B5AC2"/>
    <w:rsid w:val="000C0120"/>
    <w:rsid w:val="000C2760"/>
    <w:rsid w:val="000C2DD3"/>
    <w:rsid w:val="000C2FB9"/>
    <w:rsid w:val="000C5087"/>
    <w:rsid w:val="000C68D8"/>
    <w:rsid w:val="000D0C5C"/>
    <w:rsid w:val="000D1273"/>
    <w:rsid w:val="000D17C3"/>
    <w:rsid w:val="000D1F68"/>
    <w:rsid w:val="000D2636"/>
    <w:rsid w:val="000D2ECF"/>
    <w:rsid w:val="000D31B8"/>
    <w:rsid w:val="000D35F0"/>
    <w:rsid w:val="000D40D8"/>
    <w:rsid w:val="000D5734"/>
    <w:rsid w:val="000D6BA0"/>
    <w:rsid w:val="000E4010"/>
    <w:rsid w:val="000F18B9"/>
    <w:rsid w:val="000F2C74"/>
    <w:rsid w:val="000F2F4D"/>
    <w:rsid w:val="000F433C"/>
    <w:rsid w:val="001022E6"/>
    <w:rsid w:val="001032F2"/>
    <w:rsid w:val="00104DA5"/>
    <w:rsid w:val="0010795E"/>
    <w:rsid w:val="00112AF7"/>
    <w:rsid w:val="0011398A"/>
    <w:rsid w:val="00114BC5"/>
    <w:rsid w:val="00117A02"/>
    <w:rsid w:val="0012088C"/>
    <w:rsid w:val="00121DF8"/>
    <w:rsid w:val="001319AA"/>
    <w:rsid w:val="001331D9"/>
    <w:rsid w:val="001379F5"/>
    <w:rsid w:val="0014506D"/>
    <w:rsid w:val="00151488"/>
    <w:rsid w:val="00153D40"/>
    <w:rsid w:val="001602F0"/>
    <w:rsid w:val="0016056B"/>
    <w:rsid w:val="0016188D"/>
    <w:rsid w:val="00162114"/>
    <w:rsid w:val="00170F23"/>
    <w:rsid w:val="00172486"/>
    <w:rsid w:val="00180AF4"/>
    <w:rsid w:val="00181AF4"/>
    <w:rsid w:val="001821C3"/>
    <w:rsid w:val="0018242C"/>
    <w:rsid w:val="00184E63"/>
    <w:rsid w:val="00190C71"/>
    <w:rsid w:val="00192407"/>
    <w:rsid w:val="001933B3"/>
    <w:rsid w:val="001935AC"/>
    <w:rsid w:val="00195BA4"/>
    <w:rsid w:val="00195E71"/>
    <w:rsid w:val="001A0584"/>
    <w:rsid w:val="001A094F"/>
    <w:rsid w:val="001A300F"/>
    <w:rsid w:val="001A457E"/>
    <w:rsid w:val="001A5C6D"/>
    <w:rsid w:val="001A7780"/>
    <w:rsid w:val="001B32FC"/>
    <w:rsid w:val="001B6548"/>
    <w:rsid w:val="001B6C70"/>
    <w:rsid w:val="001B6F30"/>
    <w:rsid w:val="001B7300"/>
    <w:rsid w:val="001C02B2"/>
    <w:rsid w:val="001C03F0"/>
    <w:rsid w:val="001C284D"/>
    <w:rsid w:val="001C4CBC"/>
    <w:rsid w:val="001D2C46"/>
    <w:rsid w:val="001D3B2F"/>
    <w:rsid w:val="001E031B"/>
    <w:rsid w:val="001E04FD"/>
    <w:rsid w:val="001E0D4A"/>
    <w:rsid w:val="001E2755"/>
    <w:rsid w:val="001E37A8"/>
    <w:rsid w:val="001F1C31"/>
    <w:rsid w:val="001F6DE7"/>
    <w:rsid w:val="001F7826"/>
    <w:rsid w:val="0020043A"/>
    <w:rsid w:val="002015D3"/>
    <w:rsid w:val="002030C9"/>
    <w:rsid w:val="00207C35"/>
    <w:rsid w:val="00207F4F"/>
    <w:rsid w:val="002112AE"/>
    <w:rsid w:val="0021257C"/>
    <w:rsid w:val="00213C9E"/>
    <w:rsid w:val="00217242"/>
    <w:rsid w:val="00217C06"/>
    <w:rsid w:val="002215C6"/>
    <w:rsid w:val="002304B2"/>
    <w:rsid w:val="002306E0"/>
    <w:rsid w:val="0023435E"/>
    <w:rsid w:val="002347B3"/>
    <w:rsid w:val="00234B10"/>
    <w:rsid w:val="00236009"/>
    <w:rsid w:val="00236E48"/>
    <w:rsid w:val="002416D7"/>
    <w:rsid w:val="00242775"/>
    <w:rsid w:val="00242A2B"/>
    <w:rsid w:val="00243A6B"/>
    <w:rsid w:val="00244925"/>
    <w:rsid w:val="00244A6C"/>
    <w:rsid w:val="002513CC"/>
    <w:rsid w:val="00253543"/>
    <w:rsid w:val="00254121"/>
    <w:rsid w:val="00255EFA"/>
    <w:rsid w:val="00256981"/>
    <w:rsid w:val="00257426"/>
    <w:rsid w:val="002642FB"/>
    <w:rsid w:val="0026621A"/>
    <w:rsid w:val="00267BEC"/>
    <w:rsid w:val="00270026"/>
    <w:rsid w:val="0027116F"/>
    <w:rsid w:val="00274238"/>
    <w:rsid w:val="00274995"/>
    <w:rsid w:val="00275D46"/>
    <w:rsid w:val="0027787C"/>
    <w:rsid w:val="00282571"/>
    <w:rsid w:val="00283819"/>
    <w:rsid w:val="002838C1"/>
    <w:rsid w:val="00284BB1"/>
    <w:rsid w:val="00290C2E"/>
    <w:rsid w:val="00295A4B"/>
    <w:rsid w:val="002A065B"/>
    <w:rsid w:val="002A4D4D"/>
    <w:rsid w:val="002A6A1C"/>
    <w:rsid w:val="002B4AD7"/>
    <w:rsid w:val="002B53F8"/>
    <w:rsid w:val="002B7455"/>
    <w:rsid w:val="002C2F87"/>
    <w:rsid w:val="002C3F31"/>
    <w:rsid w:val="002C5ACB"/>
    <w:rsid w:val="002C5BD8"/>
    <w:rsid w:val="002D48CB"/>
    <w:rsid w:val="002D66FE"/>
    <w:rsid w:val="002D6A51"/>
    <w:rsid w:val="002D7578"/>
    <w:rsid w:val="002E0A62"/>
    <w:rsid w:val="002E2B0C"/>
    <w:rsid w:val="002E42E0"/>
    <w:rsid w:val="002E49DD"/>
    <w:rsid w:val="002E6CAA"/>
    <w:rsid w:val="002E713C"/>
    <w:rsid w:val="002E726D"/>
    <w:rsid w:val="002F4028"/>
    <w:rsid w:val="002F71A0"/>
    <w:rsid w:val="0030245A"/>
    <w:rsid w:val="003037BB"/>
    <w:rsid w:val="003055C3"/>
    <w:rsid w:val="00305A34"/>
    <w:rsid w:val="00305FB3"/>
    <w:rsid w:val="00307DFC"/>
    <w:rsid w:val="003113B2"/>
    <w:rsid w:val="003168FA"/>
    <w:rsid w:val="00321009"/>
    <w:rsid w:val="003231D9"/>
    <w:rsid w:val="0032341E"/>
    <w:rsid w:val="00332B67"/>
    <w:rsid w:val="00340B60"/>
    <w:rsid w:val="00344D94"/>
    <w:rsid w:val="00345C0F"/>
    <w:rsid w:val="003473EE"/>
    <w:rsid w:val="003501C4"/>
    <w:rsid w:val="00352C2A"/>
    <w:rsid w:val="00353738"/>
    <w:rsid w:val="00353821"/>
    <w:rsid w:val="00355589"/>
    <w:rsid w:val="00355FA1"/>
    <w:rsid w:val="00356B4E"/>
    <w:rsid w:val="0036023D"/>
    <w:rsid w:val="003629D4"/>
    <w:rsid w:val="00367E34"/>
    <w:rsid w:val="003707FC"/>
    <w:rsid w:val="00371D19"/>
    <w:rsid w:val="00371EDC"/>
    <w:rsid w:val="00376ED5"/>
    <w:rsid w:val="003803B4"/>
    <w:rsid w:val="0038057C"/>
    <w:rsid w:val="003807B3"/>
    <w:rsid w:val="0038249E"/>
    <w:rsid w:val="003848AB"/>
    <w:rsid w:val="00384FD1"/>
    <w:rsid w:val="00387C71"/>
    <w:rsid w:val="00391D33"/>
    <w:rsid w:val="003922A4"/>
    <w:rsid w:val="00392554"/>
    <w:rsid w:val="003930F7"/>
    <w:rsid w:val="00394C5D"/>
    <w:rsid w:val="00395712"/>
    <w:rsid w:val="00397C43"/>
    <w:rsid w:val="003A54BD"/>
    <w:rsid w:val="003A7393"/>
    <w:rsid w:val="003B1471"/>
    <w:rsid w:val="003B230F"/>
    <w:rsid w:val="003B51E3"/>
    <w:rsid w:val="003B5A9D"/>
    <w:rsid w:val="003B6B5D"/>
    <w:rsid w:val="003C0E9B"/>
    <w:rsid w:val="003C166D"/>
    <w:rsid w:val="003C2ED8"/>
    <w:rsid w:val="003C50D5"/>
    <w:rsid w:val="003C5560"/>
    <w:rsid w:val="003C7311"/>
    <w:rsid w:val="003C7830"/>
    <w:rsid w:val="003D56A7"/>
    <w:rsid w:val="003D59C1"/>
    <w:rsid w:val="003D7EAF"/>
    <w:rsid w:val="003E1D5A"/>
    <w:rsid w:val="003E1F42"/>
    <w:rsid w:val="003E1F77"/>
    <w:rsid w:val="003E34CA"/>
    <w:rsid w:val="003E5835"/>
    <w:rsid w:val="003F0417"/>
    <w:rsid w:val="003F06D6"/>
    <w:rsid w:val="003F2571"/>
    <w:rsid w:val="003F6D75"/>
    <w:rsid w:val="0040003C"/>
    <w:rsid w:val="00401CE8"/>
    <w:rsid w:val="0040319D"/>
    <w:rsid w:val="004047A8"/>
    <w:rsid w:val="00414280"/>
    <w:rsid w:val="00420BF6"/>
    <w:rsid w:val="00423E34"/>
    <w:rsid w:val="00424E63"/>
    <w:rsid w:val="00425A96"/>
    <w:rsid w:val="00426C56"/>
    <w:rsid w:val="00427101"/>
    <w:rsid w:val="0042757A"/>
    <w:rsid w:val="0043009B"/>
    <w:rsid w:val="004401EC"/>
    <w:rsid w:val="004409AF"/>
    <w:rsid w:val="0044240A"/>
    <w:rsid w:val="00442B1E"/>
    <w:rsid w:val="0044454A"/>
    <w:rsid w:val="00450DD0"/>
    <w:rsid w:val="004511A0"/>
    <w:rsid w:val="00451D0B"/>
    <w:rsid w:val="00452C6D"/>
    <w:rsid w:val="004538FE"/>
    <w:rsid w:val="004539D6"/>
    <w:rsid w:val="00454705"/>
    <w:rsid w:val="004550B0"/>
    <w:rsid w:val="00455414"/>
    <w:rsid w:val="00455D45"/>
    <w:rsid w:val="004568A0"/>
    <w:rsid w:val="00457B36"/>
    <w:rsid w:val="00461847"/>
    <w:rsid w:val="004627CF"/>
    <w:rsid w:val="004657DE"/>
    <w:rsid w:val="00471997"/>
    <w:rsid w:val="00477A75"/>
    <w:rsid w:val="0048105D"/>
    <w:rsid w:val="004843FC"/>
    <w:rsid w:val="004852FC"/>
    <w:rsid w:val="00490AE3"/>
    <w:rsid w:val="00495F5C"/>
    <w:rsid w:val="00497590"/>
    <w:rsid w:val="004A0F60"/>
    <w:rsid w:val="004A349D"/>
    <w:rsid w:val="004A6796"/>
    <w:rsid w:val="004B55EA"/>
    <w:rsid w:val="004B5828"/>
    <w:rsid w:val="004B5B5E"/>
    <w:rsid w:val="004B69FF"/>
    <w:rsid w:val="004B7177"/>
    <w:rsid w:val="004C0DD5"/>
    <w:rsid w:val="004C31C3"/>
    <w:rsid w:val="004C37BC"/>
    <w:rsid w:val="004C4188"/>
    <w:rsid w:val="004C4258"/>
    <w:rsid w:val="004D19D5"/>
    <w:rsid w:val="004D3A1B"/>
    <w:rsid w:val="004D470D"/>
    <w:rsid w:val="004D68AC"/>
    <w:rsid w:val="004E76D8"/>
    <w:rsid w:val="004F0B62"/>
    <w:rsid w:val="005000C4"/>
    <w:rsid w:val="00500486"/>
    <w:rsid w:val="00501EEC"/>
    <w:rsid w:val="005024E0"/>
    <w:rsid w:val="005055D9"/>
    <w:rsid w:val="00506ED9"/>
    <w:rsid w:val="005162DD"/>
    <w:rsid w:val="00516EE1"/>
    <w:rsid w:val="005173D1"/>
    <w:rsid w:val="00522903"/>
    <w:rsid w:val="005244AE"/>
    <w:rsid w:val="00530E9D"/>
    <w:rsid w:val="00532D0C"/>
    <w:rsid w:val="00532DF7"/>
    <w:rsid w:val="00535CF4"/>
    <w:rsid w:val="005362DB"/>
    <w:rsid w:val="00550872"/>
    <w:rsid w:val="00552E68"/>
    <w:rsid w:val="00553287"/>
    <w:rsid w:val="005612B1"/>
    <w:rsid w:val="00562390"/>
    <w:rsid w:val="005626BC"/>
    <w:rsid w:val="0056522B"/>
    <w:rsid w:val="0056582F"/>
    <w:rsid w:val="005856C4"/>
    <w:rsid w:val="00586FDE"/>
    <w:rsid w:val="005A0B30"/>
    <w:rsid w:val="005A3B75"/>
    <w:rsid w:val="005A7E6C"/>
    <w:rsid w:val="005B0320"/>
    <w:rsid w:val="005B3C52"/>
    <w:rsid w:val="005B4898"/>
    <w:rsid w:val="005B4FC4"/>
    <w:rsid w:val="005B5008"/>
    <w:rsid w:val="005B5D48"/>
    <w:rsid w:val="005C2C2D"/>
    <w:rsid w:val="005C3649"/>
    <w:rsid w:val="005C3C9A"/>
    <w:rsid w:val="005C3EF1"/>
    <w:rsid w:val="005D07EF"/>
    <w:rsid w:val="005D0DF9"/>
    <w:rsid w:val="005D59FA"/>
    <w:rsid w:val="005E0195"/>
    <w:rsid w:val="005E56B9"/>
    <w:rsid w:val="005E5940"/>
    <w:rsid w:val="005E61BD"/>
    <w:rsid w:val="005E64B2"/>
    <w:rsid w:val="005E6EFD"/>
    <w:rsid w:val="005E763A"/>
    <w:rsid w:val="005F0326"/>
    <w:rsid w:val="005F0788"/>
    <w:rsid w:val="005F2791"/>
    <w:rsid w:val="005F35D4"/>
    <w:rsid w:val="005F60C7"/>
    <w:rsid w:val="00601334"/>
    <w:rsid w:val="00601411"/>
    <w:rsid w:val="006023CD"/>
    <w:rsid w:val="00604B61"/>
    <w:rsid w:val="006058FB"/>
    <w:rsid w:val="00607035"/>
    <w:rsid w:val="00610236"/>
    <w:rsid w:val="006105F3"/>
    <w:rsid w:val="00611E32"/>
    <w:rsid w:val="00613F31"/>
    <w:rsid w:val="00616886"/>
    <w:rsid w:val="00620C47"/>
    <w:rsid w:val="00623568"/>
    <w:rsid w:val="00626AE8"/>
    <w:rsid w:val="00627D91"/>
    <w:rsid w:val="006306F0"/>
    <w:rsid w:val="006345B9"/>
    <w:rsid w:val="0064286B"/>
    <w:rsid w:val="00644100"/>
    <w:rsid w:val="00645601"/>
    <w:rsid w:val="006516EA"/>
    <w:rsid w:val="00652355"/>
    <w:rsid w:val="00652628"/>
    <w:rsid w:val="00652C3A"/>
    <w:rsid w:val="00655DE9"/>
    <w:rsid w:val="00661CFA"/>
    <w:rsid w:val="006623A0"/>
    <w:rsid w:val="00662F80"/>
    <w:rsid w:val="006674FB"/>
    <w:rsid w:val="00670460"/>
    <w:rsid w:val="00672ED8"/>
    <w:rsid w:val="006762E7"/>
    <w:rsid w:val="0068126C"/>
    <w:rsid w:val="00684311"/>
    <w:rsid w:val="00684D3D"/>
    <w:rsid w:val="006869BD"/>
    <w:rsid w:val="006873A2"/>
    <w:rsid w:val="0069148F"/>
    <w:rsid w:val="00694BA3"/>
    <w:rsid w:val="006A01BF"/>
    <w:rsid w:val="006A135B"/>
    <w:rsid w:val="006A165A"/>
    <w:rsid w:val="006A3AEF"/>
    <w:rsid w:val="006A4AA4"/>
    <w:rsid w:val="006B1311"/>
    <w:rsid w:val="006B270C"/>
    <w:rsid w:val="006B33E0"/>
    <w:rsid w:val="006B4239"/>
    <w:rsid w:val="006C04B8"/>
    <w:rsid w:val="006C0B8B"/>
    <w:rsid w:val="006C1EFD"/>
    <w:rsid w:val="006C7E02"/>
    <w:rsid w:val="006D2866"/>
    <w:rsid w:val="006D2A4F"/>
    <w:rsid w:val="006E04AA"/>
    <w:rsid w:val="006E0954"/>
    <w:rsid w:val="006E14E3"/>
    <w:rsid w:val="006E1DF8"/>
    <w:rsid w:val="006E4EB1"/>
    <w:rsid w:val="006F578A"/>
    <w:rsid w:val="006F57E3"/>
    <w:rsid w:val="00700D91"/>
    <w:rsid w:val="00705C5A"/>
    <w:rsid w:val="00705C8B"/>
    <w:rsid w:val="00710921"/>
    <w:rsid w:val="0071283C"/>
    <w:rsid w:val="007220B9"/>
    <w:rsid w:val="00722163"/>
    <w:rsid w:val="007232EE"/>
    <w:rsid w:val="00723B97"/>
    <w:rsid w:val="00724055"/>
    <w:rsid w:val="0072594F"/>
    <w:rsid w:val="00726E8F"/>
    <w:rsid w:val="007275C1"/>
    <w:rsid w:val="00731F70"/>
    <w:rsid w:val="0073282B"/>
    <w:rsid w:val="00733750"/>
    <w:rsid w:val="007355C8"/>
    <w:rsid w:val="007450AA"/>
    <w:rsid w:val="00745FF6"/>
    <w:rsid w:val="00752BF3"/>
    <w:rsid w:val="00754C42"/>
    <w:rsid w:val="00754F92"/>
    <w:rsid w:val="00755612"/>
    <w:rsid w:val="007566F4"/>
    <w:rsid w:val="007575C2"/>
    <w:rsid w:val="007645A4"/>
    <w:rsid w:val="00764827"/>
    <w:rsid w:val="0076508D"/>
    <w:rsid w:val="00766E2E"/>
    <w:rsid w:val="00773239"/>
    <w:rsid w:val="007817AF"/>
    <w:rsid w:val="007823E6"/>
    <w:rsid w:val="0078379A"/>
    <w:rsid w:val="007840F2"/>
    <w:rsid w:val="00784E11"/>
    <w:rsid w:val="007850C7"/>
    <w:rsid w:val="00786BE7"/>
    <w:rsid w:val="00790D53"/>
    <w:rsid w:val="007A3EA0"/>
    <w:rsid w:val="007A548D"/>
    <w:rsid w:val="007A70CA"/>
    <w:rsid w:val="007A7554"/>
    <w:rsid w:val="007A7682"/>
    <w:rsid w:val="007B0EE1"/>
    <w:rsid w:val="007B251C"/>
    <w:rsid w:val="007B6C5A"/>
    <w:rsid w:val="007C129D"/>
    <w:rsid w:val="007C288A"/>
    <w:rsid w:val="007C775B"/>
    <w:rsid w:val="007D0AC2"/>
    <w:rsid w:val="007D1092"/>
    <w:rsid w:val="007D1A2A"/>
    <w:rsid w:val="007D35D5"/>
    <w:rsid w:val="007D38EA"/>
    <w:rsid w:val="007D4E13"/>
    <w:rsid w:val="007D62AB"/>
    <w:rsid w:val="007E0992"/>
    <w:rsid w:val="007E2DAD"/>
    <w:rsid w:val="007E6208"/>
    <w:rsid w:val="007E69D8"/>
    <w:rsid w:val="007E6B5E"/>
    <w:rsid w:val="007F2DEE"/>
    <w:rsid w:val="007F2E1B"/>
    <w:rsid w:val="007F37F1"/>
    <w:rsid w:val="007F394B"/>
    <w:rsid w:val="007F5AF6"/>
    <w:rsid w:val="0080036A"/>
    <w:rsid w:val="00800F2E"/>
    <w:rsid w:val="00801912"/>
    <w:rsid w:val="0080216E"/>
    <w:rsid w:val="00810859"/>
    <w:rsid w:val="008148EF"/>
    <w:rsid w:val="00815CBA"/>
    <w:rsid w:val="00817278"/>
    <w:rsid w:val="00824B33"/>
    <w:rsid w:val="00824BD0"/>
    <w:rsid w:val="00824D87"/>
    <w:rsid w:val="00826E75"/>
    <w:rsid w:val="00830F37"/>
    <w:rsid w:val="008406A3"/>
    <w:rsid w:val="00841FFE"/>
    <w:rsid w:val="00842DE4"/>
    <w:rsid w:val="00842F5D"/>
    <w:rsid w:val="00843274"/>
    <w:rsid w:val="00844D4D"/>
    <w:rsid w:val="00844EE3"/>
    <w:rsid w:val="008451B1"/>
    <w:rsid w:val="00845B17"/>
    <w:rsid w:val="0084778A"/>
    <w:rsid w:val="00850952"/>
    <w:rsid w:val="00851A1D"/>
    <w:rsid w:val="008564B8"/>
    <w:rsid w:val="0086189A"/>
    <w:rsid w:val="008629BA"/>
    <w:rsid w:val="00866AF9"/>
    <w:rsid w:val="00873DC1"/>
    <w:rsid w:val="00874104"/>
    <w:rsid w:val="008761E2"/>
    <w:rsid w:val="0087794E"/>
    <w:rsid w:val="008801FC"/>
    <w:rsid w:val="00880B67"/>
    <w:rsid w:val="00882A14"/>
    <w:rsid w:val="0088697F"/>
    <w:rsid w:val="00890F4C"/>
    <w:rsid w:val="00891746"/>
    <w:rsid w:val="00891E0B"/>
    <w:rsid w:val="008930E5"/>
    <w:rsid w:val="00894379"/>
    <w:rsid w:val="008978B3"/>
    <w:rsid w:val="008A1409"/>
    <w:rsid w:val="008A3060"/>
    <w:rsid w:val="008A334E"/>
    <w:rsid w:val="008A4AFE"/>
    <w:rsid w:val="008A6454"/>
    <w:rsid w:val="008A7E95"/>
    <w:rsid w:val="008B1D5D"/>
    <w:rsid w:val="008B687F"/>
    <w:rsid w:val="008B74F7"/>
    <w:rsid w:val="008C142A"/>
    <w:rsid w:val="008C1716"/>
    <w:rsid w:val="008C20A0"/>
    <w:rsid w:val="008D1E6E"/>
    <w:rsid w:val="008D2CD7"/>
    <w:rsid w:val="008D37CB"/>
    <w:rsid w:val="008D7540"/>
    <w:rsid w:val="008E0879"/>
    <w:rsid w:val="008E1207"/>
    <w:rsid w:val="008E1677"/>
    <w:rsid w:val="008E2B62"/>
    <w:rsid w:val="008E37F7"/>
    <w:rsid w:val="008E38FD"/>
    <w:rsid w:val="008E3B05"/>
    <w:rsid w:val="008E4F41"/>
    <w:rsid w:val="008E4F8C"/>
    <w:rsid w:val="008E523D"/>
    <w:rsid w:val="008F2297"/>
    <w:rsid w:val="008F5097"/>
    <w:rsid w:val="0090601F"/>
    <w:rsid w:val="00912168"/>
    <w:rsid w:val="00913138"/>
    <w:rsid w:val="00916F70"/>
    <w:rsid w:val="0092015C"/>
    <w:rsid w:val="009216AB"/>
    <w:rsid w:val="0092190F"/>
    <w:rsid w:val="00922D38"/>
    <w:rsid w:val="00923126"/>
    <w:rsid w:val="009266EC"/>
    <w:rsid w:val="00926E67"/>
    <w:rsid w:val="00927AC8"/>
    <w:rsid w:val="009368B7"/>
    <w:rsid w:val="00945DFA"/>
    <w:rsid w:val="00947814"/>
    <w:rsid w:val="00952437"/>
    <w:rsid w:val="00955688"/>
    <w:rsid w:val="009577D4"/>
    <w:rsid w:val="00960307"/>
    <w:rsid w:val="0096194D"/>
    <w:rsid w:val="00961B19"/>
    <w:rsid w:val="00962D5E"/>
    <w:rsid w:val="00963B8E"/>
    <w:rsid w:val="009645BD"/>
    <w:rsid w:val="0096629A"/>
    <w:rsid w:val="00970657"/>
    <w:rsid w:val="00970E61"/>
    <w:rsid w:val="00972477"/>
    <w:rsid w:val="00972C95"/>
    <w:rsid w:val="00973D87"/>
    <w:rsid w:val="009776BF"/>
    <w:rsid w:val="00984E7B"/>
    <w:rsid w:val="00987F3E"/>
    <w:rsid w:val="009916D9"/>
    <w:rsid w:val="00992191"/>
    <w:rsid w:val="0099240B"/>
    <w:rsid w:val="00997683"/>
    <w:rsid w:val="009A18FF"/>
    <w:rsid w:val="009A44D9"/>
    <w:rsid w:val="009A5493"/>
    <w:rsid w:val="009A667A"/>
    <w:rsid w:val="009A66B2"/>
    <w:rsid w:val="009B1531"/>
    <w:rsid w:val="009B1A93"/>
    <w:rsid w:val="009B24EC"/>
    <w:rsid w:val="009B2D72"/>
    <w:rsid w:val="009C0B14"/>
    <w:rsid w:val="009C1DE7"/>
    <w:rsid w:val="009C2022"/>
    <w:rsid w:val="009C204A"/>
    <w:rsid w:val="009C26E7"/>
    <w:rsid w:val="009C47CB"/>
    <w:rsid w:val="009D048D"/>
    <w:rsid w:val="009D1877"/>
    <w:rsid w:val="009D21F0"/>
    <w:rsid w:val="009D320D"/>
    <w:rsid w:val="009D3CFF"/>
    <w:rsid w:val="009D61E9"/>
    <w:rsid w:val="009D7365"/>
    <w:rsid w:val="009D7C9A"/>
    <w:rsid w:val="009E0DB2"/>
    <w:rsid w:val="009E15CC"/>
    <w:rsid w:val="009E38D7"/>
    <w:rsid w:val="009E441F"/>
    <w:rsid w:val="009E6021"/>
    <w:rsid w:val="009E71B3"/>
    <w:rsid w:val="009E76FA"/>
    <w:rsid w:val="009F23D8"/>
    <w:rsid w:val="009F55FB"/>
    <w:rsid w:val="009F6124"/>
    <w:rsid w:val="009F61C3"/>
    <w:rsid w:val="00A02107"/>
    <w:rsid w:val="00A04A4F"/>
    <w:rsid w:val="00A055E4"/>
    <w:rsid w:val="00A0639A"/>
    <w:rsid w:val="00A13CBC"/>
    <w:rsid w:val="00A1431C"/>
    <w:rsid w:val="00A14557"/>
    <w:rsid w:val="00A16637"/>
    <w:rsid w:val="00A16B15"/>
    <w:rsid w:val="00A20AF9"/>
    <w:rsid w:val="00A213F7"/>
    <w:rsid w:val="00A23564"/>
    <w:rsid w:val="00A253A8"/>
    <w:rsid w:val="00A25CD4"/>
    <w:rsid w:val="00A3017F"/>
    <w:rsid w:val="00A31CF4"/>
    <w:rsid w:val="00A337FE"/>
    <w:rsid w:val="00A34CE5"/>
    <w:rsid w:val="00A35A0A"/>
    <w:rsid w:val="00A431F8"/>
    <w:rsid w:val="00A45D72"/>
    <w:rsid w:val="00A468B8"/>
    <w:rsid w:val="00A46CFA"/>
    <w:rsid w:val="00A476BD"/>
    <w:rsid w:val="00A47746"/>
    <w:rsid w:val="00A52909"/>
    <w:rsid w:val="00A53A9F"/>
    <w:rsid w:val="00A55DE3"/>
    <w:rsid w:val="00A56752"/>
    <w:rsid w:val="00A6116E"/>
    <w:rsid w:val="00A62B6C"/>
    <w:rsid w:val="00A6433E"/>
    <w:rsid w:val="00A64F0C"/>
    <w:rsid w:val="00A674FA"/>
    <w:rsid w:val="00A67D71"/>
    <w:rsid w:val="00A717C1"/>
    <w:rsid w:val="00A71E63"/>
    <w:rsid w:val="00A763BB"/>
    <w:rsid w:val="00A77BF4"/>
    <w:rsid w:val="00A80BD3"/>
    <w:rsid w:val="00A81B1B"/>
    <w:rsid w:val="00A84845"/>
    <w:rsid w:val="00A876E7"/>
    <w:rsid w:val="00A91181"/>
    <w:rsid w:val="00AA1F32"/>
    <w:rsid w:val="00AA21EE"/>
    <w:rsid w:val="00AA2309"/>
    <w:rsid w:val="00AA523D"/>
    <w:rsid w:val="00AA7B54"/>
    <w:rsid w:val="00AB2BA4"/>
    <w:rsid w:val="00AB6DF6"/>
    <w:rsid w:val="00AC1D56"/>
    <w:rsid w:val="00AC4865"/>
    <w:rsid w:val="00AC6529"/>
    <w:rsid w:val="00AD057C"/>
    <w:rsid w:val="00AD1E35"/>
    <w:rsid w:val="00AD4031"/>
    <w:rsid w:val="00AE3BAD"/>
    <w:rsid w:val="00AE3D9F"/>
    <w:rsid w:val="00AE4F4D"/>
    <w:rsid w:val="00AE59F1"/>
    <w:rsid w:val="00AE7A93"/>
    <w:rsid w:val="00AF2B5F"/>
    <w:rsid w:val="00AF6B20"/>
    <w:rsid w:val="00AF78A1"/>
    <w:rsid w:val="00AF7B9E"/>
    <w:rsid w:val="00B00D53"/>
    <w:rsid w:val="00B017CC"/>
    <w:rsid w:val="00B062E4"/>
    <w:rsid w:val="00B074C1"/>
    <w:rsid w:val="00B11E90"/>
    <w:rsid w:val="00B15549"/>
    <w:rsid w:val="00B20263"/>
    <w:rsid w:val="00B206BB"/>
    <w:rsid w:val="00B20968"/>
    <w:rsid w:val="00B315B1"/>
    <w:rsid w:val="00B3511C"/>
    <w:rsid w:val="00B35589"/>
    <w:rsid w:val="00B36449"/>
    <w:rsid w:val="00B42149"/>
    <w:rsid w:val="00B43702"/>
    <w:rsid w:val="00B44215"/>
    <w:rsid w:val="00B44432"/>
    <w:rsid w:val="00B44E9D"/>
    <w:rsid w:val="00B5139F"/>
    <w:rsid w:val="00B52439"/>
    <w:rsid w:val="00B554A1"/>
    <w:rsid w:val="00B5581F"/>
    <w:rsid w:val="00B5625F"/>
    <w:rsid w:val="00B56C50"/>
    <w:rsid w:val="00B624CB"/>
    <w:rsid w:val="00B6411D"/>
    <w:rsid w:val="00B650E3"/>
    <w:rsid w:val="00B65FC7"/>
    <w:rsid w:val="00B66752"/>
    <w:rsid w:val="00B668EA"/>
    <w:rsid w:val="00B66CCF"/>
    <w:rsid w:val="00B66FF6"/>
    <w:rsid w:val="00B67410"/>
    <w:rsid w:val="00B70A31"/>
    <w:rsid w:val="00B71F20"/>
    <w:rsid w:val="00B72A7A"/>
    <w:rsid w:val="00B72C66"/>
    <w:rsid w:val="00B7424E"/>
    <w:rsid w:val="00B7461E"/>
    <w:rsid w:val="00B74FF0"/>
    <w:rsid w:val="00B75B79"/>
    <w:rsid w:val="00B76B9D"/>
    <w:rsid w:val="00B76EF4"/>
    <w:rsid w:val="00B8051A"/>
    <w:rsid w:val="00B84A68"/>
    <w:rsid w:val="00B8585B"/>
    <w:rsid w:val="00B869DB"/>
    <w:rsid w:val="00B8717A"/>
    <w:rsid w:val="00B87BA5"/>
    <w:rsid w:val="00B90E15"/>
    <w:rsid w:val="00B91317"/>
    <w:rsid w:val="00B915CF"/>
    <w:rsid w:val="00B91ED8"/>
    <w:rsid w:val="00B970AE"/>
    <w:rsid w:val="00BA0058"/>
    <w:rsid w:val="00BA07E3"/>
    <w:rsid w:val="00BA6E47"/>
    <w:rsid w:val="00BB1362"/>
    <w:rsid w:val="00BB3ABC"/>
    <w:rsid w:val="00BB6879"/>
    <w:rsid w:val="00BC04AF"/>
    <w:rsid w:val="00BC2B3E"/>
    <w:rsid w:val="00BC2E6F"/>
    <w:rsid w:val="00BC4E57"/>
    <w:rsid w:val="00BC7524"/>
    <w:rsid w:val="00BD0226"/>
    <w:rsid w:val="00BD066E"/>
    <w:rsid w:val="00BD0C30"/>
    <w:rsid w:val="00BD2171"/>
    <w:rsid w:val="00BD297F"/>
    <w:rsid w:val="00BD6B5D"/>
    <w:rsid w:val="00BD7804"/>
    <w:rsid w:val="00BE20D4"/>
    <w:rsid w:val="00BE22AE"/>
    <w:rsid w:val="00BE3673"/>
    <w:rsid w:val="00BE39F5"/>
    <w:rsid w:val="00BF6530"/>
    <w:rsid w:val="00C03080"/>
    <w:rsid w:val="00C0463B"/>
    <w:rsid w:val="00C06932"/>
    <w:rsid w:val="00C10D2E"/>
    <w:rsid w:val="00C10D60"/>
    <w:rsid w:val="00C12B56"/>
    <w:rsid w:val="00C14597"/>
    <w:rsid w:val="00C17527"/>
    <w:rsid w:val="00C22D29"/>
    <w:rsid w:val="00C23129"/>
    <w:rsid w:val="00C244CE"/>
    <w:rsid w:val="00C30FFA"/>
    <w:rsid w:val="00C32168"/>
    <w:rsid w:val="00C32996"/>
    <w:rsid w:val="00C32A3D"/>
    <w:rsid w:val="00C344B4"/>
    <w:rsid w:val="00C34A4C"/>
    <w:rsid w:val="00C351FF"/>
    <w:rsid w:val="00C405DE"/>
    <w:rsid w:val="00C40869"/>
    <w:rsid w:val="00C418CA"/>
    <w:rsid w:val="00C44D1B"/>
    <w:rsid w:val="00C4524C"/>
    <w:rsid w:val="00C4527C"/>
    <w:rsid w:val="00C46B4D"/>
    <w:rsid w:val="00C47D94"/>
    <w:rsid w:val="00C50590"/>
    <w:rsid w:val="00C5436E"/>
    <w:rsid w:val="00C5561B"/>
    <w:rsid w:val="00C56242"/>
    <w:rsid w:val="00C615CC"/>
    <w:rsid w:val="00C70A5B"/>
    <w:rsid w:val="00C73189"/>
    <w:rsid w:val="00C732F8"/>
    <w:rsid w:val="00C7723B"/>
    <w:rsid w:val="00C80100"/>
    <w:rsid w:val="00C81C39"/>
    <w:rsid w:val="00C83181"/>
    <w:rsid w:val="00C913F7"/>
    <w:rsid w:val="00C92C3B"/>
    <w:rsid w:val="00C97830"/>
    <w:rsid w:val="00CA5AE7"/>
    <w:rsid w:val="00CA7369"/>
    <w:rsid w:val="00CB026E"/>
    <w:rsid w:val="00CB1C30"/>
    <w:rsid w:val="00CB2C10"/>
    <w:rsid w:val="00CB2D7F"/>
    <w:rsid w:val="00CB781C"/>
    <w:rsid w:val="00CC2465"/>
    <w:rsid w:val="00CC2F40"/>
    <w:rsid w:val="00CC48A5"/>
    <w:rsid w:val="00CC537F"/>
    <w:rsid w:val="00CC61E8"/>
    <w:rsid w:val="00CC6325"/>
    <w:rsid w:val="00CD0073"/>
    <w:rsid w:val="00CD1ADC"/>
    <w:rsid w:val="00CD4E80"/>
    <w:rsid w:val="00CE6B96"/>
    <w:rsid w:val="00CF111C"/>
    <w:rsid w:val="00CF472E"/>
    <w:rsid w:val="00CF4B65"/>
    <w:rsid w:val="00CF7843"/>
    <w:rsid w:val="00D00377"/>
    <w:rsid w:val="00D00FEF"/>
    <w:rsid w:val="00D01282"/>
    <w:rsid w:val="00D020EE"/>
    <w:rsid w:val="00D02B04"/>
    <w:rsid w:val="00D06449"/>
    <w:rsid w:val="00D06F20"/>
    <w:rsid w:val="00D129E3"/>
    <w:rsid w:val="00D15E0C"/>
    <w:rsid w:val="00D15F6F"/>
    <w:rsid w:val="00D16849"/>
    <w:rsid w:val="00D16FCE"/>
    <w:rsid w:val="00D17DDA"/>
    <w:rsid w:val="00D20A06"/>
    <w:rsid w:val="00D2265B"/>
    <w:rsid w:val="00D25EE6"/>
    <w:rsid w:val="00D26386"/>
    <w:rsid w:val="00D2651B"/>
    <w:rsid w:val="00D26650"/>
    <w:rsid w:val="00D27495"/>
    <w:rsid w:val="00D332A6"/>
    <w:rsid w:val="00D343C9"/>
    <w:rsid w:val="00D34538"/>
    <w:rsid w:val="00D350CB"/>
    <w:rsid w:val="00D3525B"/>
    <w:rsid w:val="00D36066"/>
    <w:rsid w:val="00D431CD"/>
    <w:rsid w:val="00D43FB4"/>
    <w:rsid w:val="00D45DEB"/>
    <w:rsid w:val="00D500A1"/>
    <w:rsid w:val="00D50667"/>
    <w:rsid w:val="00D51609"/>
    <w:rsid w:val="00D5350C"/>
    <w:rsid w:val="00D53BE0"/>
    <w:rsid w:val="00D545AF"/>
    <w:rsid w:val="00D54DAC"/>
    <w:rsid w:val="00D557EB"/>
    <w:rsid w:val="00D62010"/>
    <w:rsid w:val="00D62A89"/>
    <w:rsid w:val="00D65277"/>
    <w:rsid w:val="00D6557D"/>
    <w:rsid w:val="00D709C9"/>
    <w:rsid w:val="00D76A64"/>
    <w:rsid w:val="00D809AE"/>
    <w:rsid w:val="00D81F43"/>
    <w:rsid w:val="00D84FE5"/>
    <w:rsid w:val="00D87A58"/>
    <w:rsid w:val="00D910E2"/>
    <w:rsid w:val="00D912FF"/>
    <w:rsid w:val="00D958A8"/>
    <w:rsid w:val="00D97419"/>
    <w:rsid w:val="00DA474E"/>
    <w:rsid w:val="00DB3B97"/>
    <w:rsid w:val="00DB50BA"/>
    <w:rsid w:val="00DB6F9E"/>
    <w:rsid w:val="00DC0051"/>
    <w:rsid w:val="00DC2C51"/>
    <w:rsid w:val="00DC3A0D"/>
    <w:rsid w:val="00DC5A33"/>
    <w:rsid w:val="00DC5AD5"/>
    <w:rsid w:val="00DD16ED"/>
    <w:rsid w:val="00DD4AB4"/>
    <w:rsid w:val="00DE0D88"/>
    <w:rsid w:val="00DE3D51"/>
    <w:rsid w:val="00DE6605"/>
    <w:rsid w:val="00DF1C2E"/>
    <w:rsid w:val="00DF276E"/>
    <w:rsid w:val="00DF2F89"/>
    <w:rsid w:val="00DF3578"/>
    <w:rsid w:val="00DF674E"/>
    <w:rsid w:val="00E026C8"/>
    <w:rsid w:val="00E03DC1"/>
    <w:rsid w:val="00E06056"/>
    <w:rsid w:val="00E061F3"/>
    <w:rsid w:val="00E106DB"/>
    <w:rsid w:val="00E10A4F"/>
    <w:rsid w:val="00E10AD3"/>
    <w:rsid w:val="00E11660"/>
    <w:rsid w:val="00E12309"/>
    <w:rsid w:val="00E12474"/>
    <w:rsid w:val="00E12B5F"/>
    <w:rsid w:val="00E13028"/>
    <w:rsid w:val="00E14639"/>
    <w:rsid w:val="00E14F00"/>
    <w:rsid w:val="00E15AB5"/>
    <w:rsid w:val="00E16554"/>
    <w:rsid w:val="00E20C52"/>
    <w:rsid w:val="00E30D95"/>
    <w:rsid w:val="00E316DC"/>
    <w:rsid w:val="00E31F8A"/>
    <w:rsid w:val="00E33834"/>
    <w:rsid w:val="00E36A01"/>
    <w:rsid w:val="00E42FDE"/>
    <w:rsid w:val="00E452C4"/>
    <w:rsid w:val="00E45B85"/>
    <w:rsid w:val="00E45BA1"/>
    <w:rsid w:val="00E575DF"/>
    <w:rsid w:val="00E605A1"/>
    <w:rsid w:val="00E61135"/>
    <w:rsid w:val="00E6297B"/>
    <w:rsid w:val="00E64888"/>
    <w:rsid w:val="00E65161"/>
    <w:rsid w:val="00E668B2"/>
    <w:rsid w:val="00E761B0"/>
    <w:rsid w:val="00E83036"/>
    <w:rsid w:val="00E84179"/>
    <w:rsid w:val="00E84349"/>
    <w:rsid w:val="00E84564"/>
    <w:rsid w:val="00E8661E"/>
    <w:rsid w:val="00E87790"/>
    <w:rsid w:val="00E912C0"/>
    <w:rsid w:val="00E952CA"/>
    <w:rsid w:val="00E97580"/>
    <w:rsid w:val="00EA0871"/>
    <w:rsid w:val="00EA2AAA"/>
    <w:rsid w:val="00EA2B63"/>
    <w:rsid w:val="00EA3309"/>
    <w:rsid w:val="00EA3939"/>
    <w:rsid w:val="00EA5908"/>
    <w:rsid w:val="00EA665A"/>
    <w:rsid w:val="00EB0D34"/>
    <w:rsid w:val="00EB43FA"/>
    <w:rsid w:val="00EB4B29"/>
    <w:rsid w:val="00EB5625"/>
    <w:rsid w:val="00EB7B21"/>
    <w:rsid w:val="00EC2F33"/>
    <w:rsid w:val="00EC4952"/>
    <w:rsid w:val="00EC6C5B"/>
    <w:rsid w:val="00ED0B6F"/>
    <w:rsid w:val="00ED14C2"/>
    <w:rsid w:val="00ED2CB1"/>
    <w:rsid w:val="00ED3B0B"/>
    <w:rsid w:val="00ED61CC"/>
    <w:rsid w:val="00ED657A"/>
    <w:rsid w:val="00ED734A"/>
    <w:rsid w:val="00EE36B5"/>
    <w:rsid w:val="00EE579B"/>
    <w:rsid w:val="00EF46A1"/>
    <w:rsid w:val="00EF60A5"/>
    <w:rsid w:val="00F0426D"/>
    <w:rsid w:val="00F05EED"/>
    <w:rsid w:val="00F0759D"/>
    <w:rsid w:val="00F155B6"/>
    <w:rsid w:val="00F157D9"/>
    <w:rsid w:val="00F1696C"/>
    <w:rsid w:val="00F20AAF"/>
    <w:rsid w:val="00F22E2E"/>
    <w:rsid w:val="00F32BD3"/>
    <w:rsid w:val="00F36147"/>
    <w:rsid w:val="00F37013"/>
    <w:rsid w:val="00F37AD8"/>
    <w:rsid w:val="00F40338"/>
    <w:rsid w:val="00F40CBE"/>
    <w:rsid w:val="00F423D5"/>
    <w:rsid w:val="00F47519"/>
    <w:rsid w:val="00F5016A"/>
    <w:rsid w:val="00F511A7"/>
    <w:rsid w:val="00F53350"/>
    <w:rsid w:val="00F56DF4"/>
    <w:rsid w:val="00F613B0"/>
    <w:rsid w:val="00F62C3C"/>
    <w:rsid w:val="00F75CB8"/>
    <w:rsid w:val="00F83F97"/>
    <w:rsid w:val="00F84CB3"/>
    <w:rsid w:val="00F86291"/>
    <w:rsid w:val="00F86FC0"/>
    <w:rsid w:val="00F87F4F"/>
    <w:rsid w:val="00F9311A"/>
    <w:rsid w:val="00F94303"/>
    <w:rsid w:val="00FA2DA2"/>
    <w:rsid w:val="00FA4943"/>
    <w:rsid w:val="00FB0C97"/>
    <w:rsid w:val="00FB2834"/>
    <w:rsid w:val="00FC31F8"/>
    <w:rsid w:val="00FE2794"/>
    <w:rsid w:val="00FE5400"/>
    <w:rsid w:val="00FE7F58"/>
    <w:rsid w:val="00FF139E"/>
    <w:rsid w:val="00FF6812"/>
    <w:rsid w:val="00FF6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50"/>
    <o:shapelayout v:ext="edit">
      <o:idmap v:ext="edit" data="2"/>
    </o:shapelayout>
  </w:shapeDefaults>
  <w:decimalSymbol w:val="."/>
  <w:listSeparator w:val=","/>
  <w14:docId w14:val="332AE0F3"/>
  <w15:chartTrackingRefBased/>
  <w15:docId w15:val="{9FF5C35F-0DE3-4E29-B1BA-E0261610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7DFC"/>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
    <w:name w:val="Level 1 Bullet"/>
    <w:basedOn w:val="Normal"/>
    <w:pPr>
      <w:numPr>
        <w:numId w:val="1"/>
      </w:numPr>
    </w:pPr>
  </w:style>
  <w:style w:type="paragraph" w:styleId="BalloonText">
    <w:name w:val="Balloon Text"/>
    <w:basedOn w:val="Normal"/>
    <w:semiHidden/>
    <w:rPr>
      <w:rFonts w:ascii="Tahoma" w:hAnsi="Tahoma" w:cs="Tahoma"/>
      <w:sz w:val="16"/>
      <w:szCs w:val="16"/>
    </w:rPr>
  </w:style>
  <w:style w:type="character" w:styleId="FootnoteReference">
    <w:name w:val="footnote reference"/>
    <w:semiHidden/>
    <w:rPr>
      <w:vertAlign w:val="superscript"/>
    </w:rPr>
  </w:style>
  <w:style w:type="paragraph" w:styleId="FootnoteText">
    <w:name w:val="footnote text"/>
    <w:basedOn w:val="Normal"/>
    <w:semiHidden/>
    <w:rPr>
      <w:rFonts w:ascii="Arial" w:hAnsi="Arial"/>
      <w:szCs w:val="20"/>
    </w:rPr>
  </w:style>
  <w:style w:type="paragraph" w:customStyle="1" w:styleId="Text">
    <w:name w:val="Text"/>
    <w:basedOn w:val="Normal"/>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pPr>
      <w:tabs>
        <w:tab w:val="clear" w:pos="360"/>
        <w:tab w:val="clear" w:pos="1080"/>
        <w:tab w:val="clear" w:pos="1440"/>
        <w:tab w:val="center" w:pos="4320"/>
        <w:tab w:val="right" w:pos="8640"/>
      </w:tabs>
    </w:pPr>
  </w:style>
  <w:style w:type="paragraph" w:styleId="Footer">
    <w:name w:val="footer"/>
    <w:basedOn w:val="Normal"/>
    <w:pPr>
      <w:tabs>
        <w:tab w:val="clear" w:pos="360"/>
        <w:tab w:val="clear" w:pos="1080"/>
        <w:tab w:val="clear" w:pos="1440"/>
        <w:tab w:val="center" w:pos="4320"/>
        <w:tab w:val="right" w:pos="8640"/>
      </w:tabs>
    </w:pPr>
  </w:style>
  <w:style w:type="paragraph" w:customStyle="1" w:styleId="Spacer">
    <w:name w:val="Spacer"/>
    <w:basedOn w:val="Normal"/>
    <w:next w:val="Normal"/>
    <w:pPr>
      <w:keepNext/>
      <w:keepLines/>
    </w:pPr>
  </w:style>
  <w:style w:type="character" w:styleId="Hyperlink">
    <w:name w:val="Hyperlink"/>
    <w:rPr>
      <w:b/>
      <w:bCs/>
      <w:color w:val="990000"/>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10"/>
      </w:numPr>
    </w:pPr>
  </w:style>
  <w:style w:type="paragraph" w:customStyle="1" w:styleId="Subbullet">
    <w:name w:val="Subbullet"/>
    <w:basedOn w:val="Normal"/>
    <w:rsid w:val="005173D1"/>
    <w:pPr>
      <w:tabs>
        <w:tab w:val="num" w:pos="1493"/>
      </w:tabs>
      <w:ind w:left="1493" w:hanging="360"/>
    </w:pPr>
  </w:style>
  <w:style w:type="paragraph" w:customStyle="1" w:styleId="Level1BulletChar">
    <w:name w:val="Level 1 Bullet Char"/>
    <w:basedOn w:val="Normal"/>
    <w:rsid w:val="002030C9"/>
    <w:pPr>
      <w:numPr>
        <w:numId w:val="12"/>
      </w:numPr>
    </w:pPr>
  </w:style>
  <w:style w:type="paragraph" w:customStyle="1" w:styleId="MarginBulletCharChar">
    <w:name w:val="Margin Bullet Char Char"/>
    <w:basedOn w:val="Level1BulletChar"/>
    <w:rsid w:val="002030C9"/>
  </w:style>
  <w:style w:type="character" w:customStyle="1" w:styleId="1">
    <w:name w:val="1"/>
    <w:semiHidden/>
    <w:rsid w:val="00D76A64"/>
    <w:rPr>
      <w:rFonts w:ascii="Arial" w:hAnsi="Arial" w:cs="Arial"/>
      <w:color w:val="auto"/>
      <w:sz w:val="20"/>
      <w:szCs w:val="20"/>
    </w:rPr>
  </w:style>
  <w:style w:type="paragraph" w:customStyle="1" w:styleId="12ptBoldCenteredBefore12pt">
    <w:name w:val="12 pt Bold Centered Before:  12 pt"/>
    <w:basedOn w:val="Normal"/>
    <w:rsid w:val="002642FB"/>
    <w:pPr>
      <w:spacing w:before="240"/>
      <w:jc w:val="center"/>
    </w:pPr>
    <w:rPr>
      <w:b/>
      <w:bCs/>
      <w:szCs w:val="20"/>
    </w:rPr>
  </w:style>
  <w:style w:type="paragraph" w:customStyle="1" w:styleId="12ptBoldBefore12pt">
    <w:name w:val="12 pt Bold Before: 12 pt"/>
    <w:basedOn w:val="Normal"/>
    <w:link w:val="12ptBoldBefore12ptChar"/>
    <w:rsid w:val="002642FB"/>
    <w:pPr>
      <w:spacing w:before="240"/>
    </w:pPr>
    <w:rPr>
      <w:b/>
      <w:bCs/>
    </w:rPr>
  </w:style>
  <w:style w:type="character" w:customStyle="1" w:styleId="12ptBoldBefore12ptChar">
    <w:name w:val="12 pt Bold Before: 12 pt Char"/>
    <w:link w:val="12ptBoldBefore12pt"/>
    <w:rsid w:val="002642FB"/>
    <w:rPr>
      <w:b/>
      <w:bCs/>
      <w:sz w:val="24"/>
      <w:szCs w:val="24"/>
      <w:lang w:val="en-US" w:eastAsia="en-US" w:bidi="ar-SA"/>
    </w:rPr>
  </w:style>
  <w:style w:type="paragraph" w:styleId="ListParagraph">
    <w:name w:val="List Paragraph"/>
    <w:basedOn w:val="Normal"/>
    <w:uiPriority w:val="34"/>
    <w:qFormat/>
    <w:rsid w:val="00FE2794"/>
    <w:pPr>
      <w:ind w:left="720"/>
    </w:pPr>
  </w:style>
  <w:style w:type="paragraph" w:styleId="Revision">
    <w:name w:val="Revision"/>
    <w:hidden/>
    <w:uiPriority w:val="99"/>
    <w:semiHidden/>
    <w:rsid w:val="00DC2C51"/>
    <w:rPr>
      <w:sz w:val="24"/>
      <w:szCs w:val="24"/>
    </w:rPr>
  </w:style>
  <w:style w:type="character" w:styleId="CommentReference">
    <w:name w:val="annotation reference"/>
    <w:rsid w:val="004C4258"/>
    <w:rPr>
      <w:sz w:val="16"/>
      <w:szCs w:val="16"/>
    </w:rPr>
  </w:style>
  <w:style w:type="paragraph" w:styleId="CommentText">
    <w:name w:val="annotation text"/>
    <w:basedOn w:val="Normal"/>
    <w:link w:val="CommentTextChar"/>
    <w:rsid w:val="004C4258"/>
    <w:rPr>
      <w:sz w:val="20"/>
      <w:szCs w:val="20"/>
    </w:rPr>
  </w:style>
  <w:style w:type="character" w:customStyle="1" w:styleId="CommentTextChar">
    <w:name w:val="Comment Text Char"/>
    <w:basedOn w:val="DefaultParagraphFont"/>
    <w:link w:val="CommentText"/>
    <w:rsid w:val="004C4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485945">
      <w:bodyDiv w:val="1"/>
      <w:marLeft w:val="0"/>
      <w:marRight w:val="0"/>
      <w:marTop w:val="0"/>
      <w:marBottom w:val="0"/>
      <w:divBdr>
        <w:top w:val="none" w:sz="0" w:space="0" w:color="auto"/>
        <w:left w:val="none" w:sz="0" w:space="0" w:color="auto"/>
        <w:bottom w:val="none" w:sz="0" w:space="0" w:color="auto"/>
        <w:right w:val="none" w:sz="0" w:space="0" w:color="auto"/>
      </w:divBdr>
    </w:div>
    <w:div w:id="139712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info.gov/app/collection/cfr/2023/title24"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AEBEC0-2B22-4FEA-A0E0-46062BA0C467}">
  <ds:schemaRefs>
    <ds:schemaRef ds:uri="http://schemas.openxmlformats.org/officeDocument/2006/bibliography"/>
  </ds:schemaRefs>
</ds:datastoreItem>
</file>

<file path=customXml/itemProps2.xml><?xml version="1.0" encoding="utf-8"?>
<ds:datastoreItem xmlns:ds="http://schemas.openxmlformats.org/officeDocument/2006/customXml" ds:itemID="{B33A9FCE-745F-4A38-9AF8-2042FE2FB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863C9DF-7D50-4ACB-8045-5DF7A15CC0F5}">
  <ds:schemaRefs>
    <ds:schemaRef ds:uri="http://schemas.microsoft.com/sharepoint/v3/contenttype/forms"/>
  </ds:schemaRefs>
</ds:datastoreItem>
</file>

<file path=customXml/itemProps4.xml><?xml version="1.0" encoding="utf-8"?>
<ds:datastoreItem xmlns:ds="http://schemas.openxmlformats.org/officeDocument/2006/customXml" ds:itemID="{A3E0D02E-EC4C-4067-8ADA-36B9FB8167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100</Pages>
  <Words>24051</Words>
  <Characters>137094</Characters>
  <Application>Microsoft Office Word</Application>
  <DocSecurity>0</DocSecurity>
  <Lines>1142</Lines>
  <Paragraphs>321</Paragraphs>
  <ScaleCrop>false</ScaleCrop>
  <HeadingPairs>
    <vt:vector size="2" baseType="variant">
      <vt:variant>
        <vt:lpstr>Title</vt:lpstr>
      </vt:variant>
      <vt:variant>
        <vt:i4>1</vt:i4>
      </vt:variant>
    </vt:vector>
  </HeadingPairs>
  <TitlesOfParts>
    <vt:vector size="1" baseType="lpstr">
      <vt:lpstr>Chapter 6: Income &amp; Rent Determination - Guide</vt:lpstr>
    </vt:vector>
  </TitlesOfParts>
  <Company>Nan McKay and Associates</Company>
  <LinksUpToDate>false</LinksUpToDate>
  <CharactersWithSpaces>160824</CharactersWithSpaces>
  <SharedDoc>false</SharedDoc>
  <HLinks>
    <vt:vector size="6" baseType="variant">
      <vt:variant>
        <vt:i4>7798817</vt:i4>
      </vt:variant>
      <vt:variant>
        <vt:i4>0</vt:i4>
      </vt:variant>
      <vt:variant>
        <vt:i4>0</vt:i4>
      </vt:variant>
      <vt:variant>
        <vt:i4>5</vt:i4>
      </vt:variant>
      <vt:variant>
        <vt:lpwstr>https://www.govinfo.gov/app/collection/cfr/2023/title24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Income &amp; Rent Determination - Guide</dc:title>
  <dc:subject/>
  <dc:creator>JoAnne Cohen</dc:creator>
  <cp:keywords/>
  <cp:lastModifiedBy>Kaylene Holvenstot</cp:lastModifiedBy>
  <cp:revision>3</cp:revision>
  <cp:lastPrinted>2024-12-24T01:49:00Z</cp:lastPrinted>
  <dcterms:created xsi:type="dcterms:W3CDTF">2025-08-29T20:34:00Z</dcterms:created>
  <dcterms:modified xsi:type="dcterms:W3CDTF">2025-08-29T20:34:00Z</dcterms:modified>
</cp:coreProperties>
</file>